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9C" w:rsidRPr="003F1F93" w:rsidRDefault="00AA639C" w:rsidP="008A162E">
      <w:pPr>
        <w:pStyle w:val="a"/>
      </w:pPr>
      <w:r>
        <w:t>О</w:t>
      </w:r>
      <w:r w:rsidRPr="003F1F93">
        <w:t xml:space="preserve">тчет областного научно-методического центра </w:t>
      </w:r>
    </w:p>
    <w:p w:rsidR="00AA639C" w:rsidRPr="00796844" w:rsidRDefault="00AA639C" w:rsidP="008A162E">
      <w:pPr>
        <w:jc w:val="center"/>
        <w:rPr>
          <w:rFonts w:ascii="Arial" w:hAnsi="Arial" w:cs="Arial"/>
          <w:b/>
        </w:rPr>
      </w:pPr>
      <w:r w:rsidRPr="00796844">
        <w:rPr>
          <w:rFonts w:ascii="Arial" w:hAnsi="Arial" w:cs="Arial"/>
          <w:b/>
        </w:rPr>
        <w:t>за 20</w:t>
      </w:r>
      <w:r>
        <w:rPr>
          <w:rFonts w:ascii="Arial" w:hAnsi="Arial" w:cs="Arial"/>
          <w:b/>
        </w:rPr>
        <w:t>17</w:t>
      </w:r>
      <w:r w:rsidRPr="00796844">
        <w:rPr>
          <w:rFonts w:ascii="Arial" w:hAnsi="Arial" w:cs="Arial"/>
          <w:b/>
        </w:rPr>
        <w:t xml:space="preserve"> – 20</w:t>
      </w:r>
      <w:r>
        <w:rPr>
          <w:rFonts w:ascii="Arial" w:hAnsi="Arial" w:cs="Arial"/>
          <w:b/>
        </w:rPr>
        <w:t>18</w:t>
      </w:r>
      <w:r w:rsidRPr="00796844">
        <w:rPr>
          <w:rFonts w:ascii="Arial" w:hAnsi="Arial" w:cs="Arial"/>
          <w:b/>
        </w:rPr>
        <w:t xml:space="preserve"> учебный год</w:t>
      </w:r>
    </w:p>
    <w:p w:rsidR="00AA639C" w:rsidRPr="0079060D" w:rsidRDefault="00AA639C" w:rsidP="008A162E">
      <w:pPr>
        <w:jc w:val="center"/>
        <w:rPr>
          <w:b/>
          <w:szCs w:val="28"/>
        </w:rPr>
      </w:pPr>
    </w:p>
    <w:p w:rsidR="00AA639C" w:rsidRDefault="00AA639C" w:rsidP="008A162E">
      <w:pPr>
        <w:widowControl w:val="0"/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 xml:space="preserve">муниципальное бюджетное учреждение </w:t>
      </w:r>
    </w:p>
    <w:p w:rsidR="00AA639C" w:rsidRPr="00F400A9" w:rsidRDefault="00AA639C" w:rsidP="008A162E">
      <w:pPr>
        <w:widowControl w:val="0"/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>дополнительного образования города Ульяновска</w:t>
      </w:r>
    </w:p>
    <w:p w:rsidR="00AA639C" w:rsidRPr="00F400A9" w:rsidRDefault="00AA639C" w:rsidP="008A162E">
      <w:pPr>
        <w:widowControl w:val="0"/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 xml:space="preserve"> «Детский эколого-биологический центр»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  <w:r>
        <w:rPr>
          <w:snapToGrid w:val="0"/>
          <w:sz w:val="20"/>
        </w:rPr>
        <w:t xml:space="preserve"> </w:t>
      </w:r>
      <w:r w:rsidRPr="0079060D">
        <w:rPr>
          <w:snapToGrid w:val="0"/>
          <w:sz w:val="20"/>
        </w:rPr>
        <w:t>(наименование ОО в соответствии с лицензией)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</w:p>
    <w:p w:rsidR="00AA639C" w:rsidRPr="00F400A9" w:rsidRDefault="00AA639C" w:rsidP="008A162E">
      <w:pPr>
        <w:widowControl w:val="0"/>
        <w:ind w:left="-567"/>
        <w:jc w:val="center"/>
        <w:rPr>
          <w:snapToGrid w:val="0"/>
          <w:sz w:val="24"/>
          <w:szCs w:val="24"/>
        </w:rPr>
      </w:pPr>
      <w:smartTag w:uri="urn:schemas-microsoft-com:office:smarttags" w:element="metricconverter">
        <w:smartTagPr>
          <w:attr w:name="ProductID" w:val="432064, г"/>
        </w:smartTagPr>
        <w:r w:rsidRPr="00F400A9">
          <w:rPr>
            <w:snapToGrid w:val="0"/>
            <w:sz w:val="24"/>
            <w:szCs w:val="24"/>
          </w:rPr>
          <w:t>432064, г</w:t>
        </w:r>
      </w:smartTag>
      <w:r w:rsidRPr="00F400A9">
        <w:rPr>
          <w:snapToGrid w:val="0"/>
          <w:sz w:val="24"/>
          <w:szCs w:val="24"/>
        </w:rPr>
        <w:t>. Ульяновск, ул. Карбышева, д.38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  <w:r w:rsidRPr="0079060D">
        <w:rPr>
          <w:snapToGrid w:val="0"/>
          <w:sz w:val="20"/>
        </w:rPr>
        <w:t xml:space="preserve"> (юридический адрес ОО), </w:t>
      </w:r>
    </w:p>
    <w:p w:rsidR="00AA639C" w:rsidRDefault="00AA639C" w:rsidP="008A162E">
      <w:pPr>
        <w:widowControl w:val="0"/>
        <w:pBdr>
          <w:bottom w:val="single" w:sz="6" w:space="1" w:color="auto"/>
        </w:pBdr>
        <w:ind w:left="-567"/>
        <w:jc w:val="center"/>
        <w:rPr>
          <w:snapToGrid w:val="0"/>
          <w:sz w:val="16"/>
        </w:rPr>
      </w:pPr>
    </w:p>
    <w:p w:rsidR="00AA639C" w:rsidRPr="00F400A9" w:rsidRDefault="00AA639C" w:rsidP="008A162E">
      <w:pPr>
        <w:widowControl w:val="0"/>
        <w:pBdr>
          <w:bottom w:val="single" w:sz="6" w:space="1" w:color="auto"/>
        </w:pBdr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>Бакаева Людмила Викторовна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  <w:r w:rsidRPr="0079060D">
        <w:rPr>
          <w:snapToGrid w:val="0"/>
          <w:sz w:val="20"/>
        </w:rPr>
        <w:t xml:space="preserve"> (ФИО руководителя ОО) </w:t>
      </w:r>
    </w:p>
    <w:p w:rsidR="00AA639C" w:rsidRDefault="00AA639C" w:rsidP="008A162E">
      <w:pPr>
        <w:widowControl w:val="0"/>
        <w:ind w:left="-567"/>
        <w:jc w:val="center"/>
        <w:rPr>
          <w:snapToGrid w:val="0"/>
          <w:sz w:val="16"/>
        </w:rPr>
      </w:pPr>
    </w:p>
    <w:p w:rsidR="00AA639C" w:rsidRPr="00F400A9" w:rsidRDefault="00AA639C" w:rsidP="008A162E">
      <w:pPr>
        <w:widowControl w:val="0"/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 xml:space="preserve">тел. 21-05-56, 56-16-69, </w:t>
      </w:r>
      <w:hyperlink r:id="rId5" w:history="1">
        <w:r w:rsidRPr="00F400A9">
          <w:rPr>
            <w:rStyle w:val="Hyperlink"/>
            <w:snapToGrid w:val="0"/>
            <w:sz w:val="24"/>
            <w:szCs w:val="24"/>
            <w:lang w:val="en-US"/>
          </w:rPr>
          <w:t>ul</w:t>
        </w:r>
        <w:r w:rsidRPr="00F400A9">
          <w:rPr>
            <w:rStyle w:val="Hyperlink"/>
            <w:snapToGrid w:val="0"/>
            <w:sz w:val="24"/>
            <w:szCs w:val="24"/>
          </w:rPr>
          <w:t>-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eco</w:t>
        </w:r>
        <w:r w:rsidRPr="00F400A9">
          <w:rPr>
            <w:rStyle w:val="Hyperlink"/>
            <w:snapToGrid w:val="0"/>
            <w:sz w:val="24"/>
            <w:szCs w:val="24"/>
          </w:rPr>
          <w:t>@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mail</w:t>
        </w:r>
        <w:r w:rsidRPr="00F400A9">
          <w:rPr>
            <w:rStyle w:val="Hyperlink"/>
            <w:snapToGrid w:val="0"/>
            <w:sz w:val="24"/>
            <w:szCs w:val="24"/>
          </w:rPr>
          <w:t>.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ru</w:t>
        </w:r>
      </w:hyperlink>
      <w:r w:rsidRPr="00F400A9">
        <w:rPr>
          <w:snapToGrid w:val="0"/>
          <w:sz w:val="24"/>
          <w:szCs w:val="24"/>
        </w:rPr>
        <w:t xml:space="preserve">, </w:t>
      </w:r>
      <w:hyperlink r:id="rId6" w:history="1">
        <w:r w:rsidRPr="00F400A9">
          <w:rPr>
            <w:rStyle w:val="Hyperlink"/>
            <w:snapToGrid w:val="0"/>
            <w:sz w:val="24"/>
            <w:szCs w:val="24"/>
            <w:lang w:val="en-US"/>
          </w:rPr>
          <w:t>www</w:t>
        </w:r>
        <w:r w:rsidRPr="00F400A9">
          <w:rPr>
            <w:rStyle w:val="Hyperlink"/>
            <w:snapToGrid w:val="0"/>
            <w:sz w:val="24"/>
            <w:szCs w:val="24"/>
          </w:rPr>
          <w:t>.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ul</w:t>
        </w:r>
        <w:r w:rsidRPr="00F400A9">
          <w:rPr>
            <w:rStyle w:val="Hyperlink"/>
            <w:snapToGrid w:val="0"/>
            <w:sz w:val="24"/>
            <w:szCs w:val="24"/>
          </w:rPr>
          <w:t>-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eco</w:t>
        </w:r>
        <w:r w:rsidRPr="00F400A9">
          <w:rPr>
            <w:rStyle w:val="Hyperlink"/>
            <w:snapToGrid w:val="0"/>
            <w:sz w:val="24"/>
            <w:szCs w:val="24"/>
          </w:rPr>
          <w:t>.</w:t>
        </w:r>
        <w:r w:rsidRPr="00F400A9">
          <w:rPr>
            <w:rStyle w:val="Hyperlink"/>
            <w:snapToGrid w:val="0"/>
            <w:sz w:val="24"/>
            <w:szCs w:val="24"/>
            <w:lang w:val="en-US"/>
          </w:rPr>
          <w:t>ru</w:t>
        </w:r>
      </w:hyperlink>
      <w:r w:rsidRPr="00F400A9">
        <w:rPr>
          <w:snapToGrid w:val="0"/>
          <w:sz w:val="24"/>
          <w:szCs w:val="24"/>
        </w:rPr>
        <w:t xml:space="preserve"> 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  <w:r w:rsidRPr="0079060D">
        <w:rPr>
          <w:snapToGrid w:val="0"/>
          <w:sz w:val="20"/>
        </w:rPr>
        <w:t xml:space="preserve"> (контактные телефоны, e-mail, адрес сайта ОО)</w:t>
      </w:r>
    </w:p>
    <w:p w:rsidR="00AA639C" w:rsidRDefault="00AA639C" w:rsidP="008A162E">
      <w:pPr>
        <w:widowControl w:val="0"/>
        <w:pBdr>
          <w:bottom w:val="single" w:sz="6" w:space="1" w:color="auto"/>
        </w:pBdr>
        <w:ind w:left="-567"/>
        <w:jc w:val="center"/>
        <w:rPr>
          <w:snapToGrid w:val="0"/>
          <w:sz w:val="16"/>
        </w:rPr>
      </w:pPr>
    </w:p>
    <w:p w:rsidR="00AA639C" w:rsidRPr="00F400A9" w:rsidRDefault="00AA639C" w:rsidP="008A162E">
      <w:pPr>
        <w:widowControl w:val="0"/>
        <w:pBdr>
          <w:bottom w:val="single" w:sz="6" w:space="1" w:color="auto"/>
        </w:pBdr>
        <w:ind w:left="-567"/>
        <w:jc w:val="center"/>
        <w:rPr>
          <w:snapToGrid w:val="0"/>
          <w:sz w:val="24"/>
          <w:szCs w:val="24"/>
        </w:rPr>
      </w:pPr>
      <w:r w:rsidRPr="00F400A9">
        <w:rPr>
          <w:snapToGrid w:val="0"/>
          <w:sz w:val="24"/>
          <w:szCs w:val="24"/>
        </w:rPr>
        <w:t>Костева Ирина Алексеевна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  <w:r w:rsidRPr="0079060D">
        <w:rPr>
          <w:snapToGrid w:val="0"/>
          <w:sz w:val="20"/>
        </w:rPr>
        <w:t xml:space="preserve"> (ФИО научного  руководителя) </w:t>
      </w: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</w:p>
    <w:p w:rsidR="00AA639C" w:rsidRPr="0079060D" w:rsidRDefault="00AA639C" w:rsidP="008A162E">
      <w:pPr>
        <w:widowControl w:val="0"/>
        <w:ind w:left="-567"/>
        <w:jc w:val="center"/>
        <w:rPr>
          <w:snapToGrid w:val="0"/>
          <w:sz w:val="20"/>
        </w:rPr>
      </w:pPr>
    </w:p>
    <w:p w:rsidR="00AA639C" w:rsidRPr="0079060D" w:rsidRDefault="00AA639C" w:rsidP="008A162E">
      <w:pPr>
        <w:widowControl w:val="0"/>
        <w:ind w:left="-567"/>
        <w:rPr>
          <w:snapToGrid w:val="0"/>
          <w:sz w:val="20"/>
        </w:rPr>
      </w:pPr>
      <w:r w:rsidRPr="0079060D">
        <w:rPr>
          <w:snapToGrid w:val="0"/>
          <w:sz w:val="20"/>
        </w:rPr>
        <w:t>с какого года присвоен статус</w:t>
      </w:r>
      <w:r>
        <w:rPr>
          <w:snapToGrid w:val="0"/>
          <w:sz w:val="20"/>
        </w:rPr>
        <w:t xml:space="preserve">: </w:t>
      </w:r>
      <w:r w:rsidRPr="00F400A9">
        <w:rPr>
          <w:snapToGrid w:val="0"/>
          <w:sz w:val="24"/>
          <w:szCs w:val="24"/>
          <w:u w:val="single"/>
        </w:rPr>
        <w:t>с</w:t>
      </w:r>
      <w:r>
        <w:rPr>
          <w:snapToGrid w:val="0"/>
          <w:sz w:val="24"/>
          <w:szCs w:val="24"/>
          <w:u w:val="single"/>
        </w:rPr>
        <w:t xml:space="preserve"> </w:t>
      </w:r>
      <w:r w:rsidRPr="00F400A9">
        <w:rPr>
          <w:snapToGrid w:val="0"/>
          <w:sz w:val="24"/>
          <w:szCs w:val="24"/>
          <w:u w:val="single"/>
        </w:rPr>
        <w:t xml:space="preserve"> 2015 года</w:t>
      </w:r>
    </w:p>
    <w:p w:rsidR="00AA639C" w:rsidRPr="0079060D" w:rsidRDefault="00AA639C" w:rsidP="008A162E">
      <w:pPr>
        <w:jc w:val="center"/>
        <w:rPr>
          <w:b/>
          <w:szCs w:val="28"/>
        </w:rPr>
      </w:pPr>
    </w:p>
    <w:p w:rsidR="00AA639C" w:rsidRDefault="00AA639C" w:rsidP="008A162E">
      <w:pPr>
        <w:spacing w:line="360" w:lineRule="auto"/>
        <w:rPr>
          <w:b/>
          <w:spacing w:val="-4"/>
          <w:szCs w:val="28"/>
        </w:rPr>
      </w:pPr>
      <w:r w:rsidRPr="0079060D">
        <w:rPr>
          <w:b/>
          <w:spacing w:val="-4"/>
          <w:szCs w:val="28"/>
        </w:rPr>
        <w:t>1. Проведены:</w:t>
      </w:r>
    </w:p>
    <w:p w:rsidR="00AA639C" w:rsidRPr="0079060D" w:rsidRDefault="00AA639C" w:rsidP="008A162E">
      <w:pPr>
        <w:spacing w:line="360" w:lineRule="auto"/>
        <w:rPr>
          <w:b/>
          <w:spacing w:val="-4"/>
          <w:szCs w:val="28"/>
        </w:rPr>
      </w:pPr>
      <w:r w:rsidRPr="0079060D">
        <w:rPr>
          <w:b/>
          <w:spacing w:val="-4"/>
          <w:szCs w:val="28"/>
        </w:rPr>
        <w:t>1.1. Проблемные (научно-методические) семинары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86"/>
        <w:gridCol w:w="1560"/>
        <w:gridCol w:w="1984"/>
        <w:gridCol w:w="992"/>
        <w:gridCol w:w="2694"/>
      </w:tblGrid>
      <w:tr w:rsidR="00AA639C" w:rsidRPr="0079060D" w:rsidTr="0049613B">
        <w:trPr>
          <w:cantSplit/>
          <w:trHeight w:val="613"/>
        </w:trPr>
        <w:tc>
          <w:tcPr>
            <w:tcW w:w="675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№ п/п</w:t>
            </w:r>
          </w:p>
        </w:tc>
        <w:tc>
          <w:tcPr>
            <w:tcW w:w="2586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Проблема</w:t>
            </w:r>
          </w:p>
        </w:tc>
        <w:tc>
          <w:tcPr>
            <w:tcW w:w="1560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Дата</w:t>
            </w:r>
          </w:p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проведения</w:t>
            </w:r>
          </w:p>
        </w:tc>
        <w:tc>
          <w:tcPr>
            <w:tcW w:w="2976" w:type="dxa"/>
            <w:gridSpan w:val="2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Участники</w:t>
            </w:r>
          </w:p>
        </w:tc>
        <w:tc>
          <w:tcPr>
            <w:tcW w:w="269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 xml:space="preserve">Анализ </w:t>
            </w:r>
          </w:p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проблемы</w:t>
            </w:r>
          </w:p>
        </w:tc>
      </w:tr>
      <w:tr w:rsidR="00AA639C" w:rsidRPr="0079060D" w:rsidTr="00A31C1D">
        <w:trPr>
          <w:trHeight w:val="632"/>
        </w:trPr>
        <w:tc>
          <w:tcPr>
            <w:tcW w:w="675" w:type="dxa"/>
          </w:tcPr>
          <w:p w:rsidR="00AA639C" w:rsidRPr="0079060D" w:rsidRDefault="00AA639C" w:rsidP="0049613B">
            <w:pPr>
              <w:rPr>
                <w:spacing w:val="-4"/>
                <w:szCs w:val="28"/>
              </w:rPr>
            </w:pPr>
          </w:p>
        </w:tc>
        <w:tc>
          <w:tcPr>
            <w:tcW w:w="2586" w:type="dxa"/>
          </w:tcPr>
          <w:p w:rsidR="00AA639C" w:rsidRPr="0079060D" w:rsidRDefault="00AA639C" w:rsidP="0049613B">
            <w:pPr>
              <w:rPr>
                <w:spacing w:val="-4"/>
                <w:szCs w:val="28"/>
              </w:rPr>
            </w:pPr>
          </w:p>
        </w:tc>
        <w:tc>
          <w:tcPr>
            <w:tcW w:w="1560" w:type="dxa"/>
          </w:tcPr>
          <w:p w:rsidR="00AA639C" w:rsidRPr="0079060D" w:rsidRDefault="00AA639C" w:rsidP="0049613B">
            <w:pPr>
              <w:rPr>
                <w:spacing w:val="-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категория</w:t>
            </w:r>
          </w:p>
        </w:tc>
        <w:tc>
          <w:tcPr>
            <w:tcW w:w="992" w:type="dxa"/>
            <w:vAlign w:val="center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AA639C" w:rsidRPr="0079060D" w:rsidRDefault="00AA639C" w:rsidP="0049613B">
            <w:pPr>
              <w:rPr>
                <w:spacing w:val="-4"/>
                <w:szCs w:val="28"/>
              </w:rPr>
            </w:pPr>
          </w:p>
        </w:tc>
      </w:tr>
      <w:tr w:rsidR="00AA639C" w:rsidRPr="00967F8E" w:rsidTr="00A31C1D">
        <w:trPr>
          <w:trHeight w:val="632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3"/>
              </w:numPr>
              <w:rPr>
                <w:spacing w:val="-4"/>
                <w:szCs w:val="28"/>
              </w:rPr>
            </w:pPr>
          </w:p>
        </w:tc>
        <w:tc>
          <w:tcPr>
            <w:tcW w:w="2586" w:type="dxa"/>
          </w:tcPr>
          <w:p w:rsidR="00AA639C" w:rsidRPr="002C2B14" w:rsidRDefault="00AA639C" w:rsidP="0049613B">
            <w:pPr>
              <w:spacing w:before="40"/>
              <w:jc w:val="both"/>
              <w:rPr>
                <w:snapToGrid w:val="0"/>
                <w:color w:val="FF0000"/>
                <w:szCs w:val="28"/>
              </w:rPr>
            </w:pPr>
            <w:r w:rsidRPr="002C2B14">
              <w:rPr>
                <w:szCs w:val="28"/>
              </w:rPr>
              <w:t>«Инновационная практика по созданию единого эколого-образовательного пространства в муниципально</w:t>
            </w:r>
            <w:r>
              <w:rPr>
                <w:szCs w:val="28"/>
              </w:rPr>
              <w:t>м образовании «Город Ульяновск»</w:t>
            </w:r>
          </w:p>
          <w:p w:rsidR="00AA639C" w:rsidRPr="00AE4D64" w:rsidRDefault="00AA639C" w:rsidP="0049613B">
            <w:pPr>
              <w:widowControl w:val="0"/>
              <w:ind w:left="-216"/>
              <w:rPr>
                <w:spacing w:val="-4"/>
                <w:szCs w:val="28"/>
              </w:rPr>
            </w:pPr>
          </w:p>
        </w:tc>
        <w:tc>
          <w:tcPr>
            <w:tcW w:w="1560" w:type="dxa"/>
          </w:tcPr>
          <w:p w:rsidR="00AA639C" w:rsidRPr="0079060D" w:rsidRDefault="00AA639C" w:rsidP="0049613B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26.09.2017</w:t>
            </w:r>
          </w:p>
        </w:tc>
        <w:tc>
          <w:tcPr>
            <w:tcW w:w="198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Слушатели курсов факультета дополнительного образования УлГПУ</w:t>
            </w:r>
          </w:p>
        </w:tc>
        <w:tc>
          <w:tcPr>
            <w:tcW w:w="992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35</w:t>
            </w:r>
          </w:p>
        </w:tc>
        <w:tc>
          <w:tcPr>
            <w:tcW w:w="2694" w:type="dxa"/>
          </w:tcPr>
          <w:p w:rsidR="00AA639C" w:rsidRPr="00967F8E" w:rsidRDefault="00AA639C" w:rsidP="0049613B">
            <w:pPr>
              <w:rPr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 xml:space="preserve"> Презентация </w:t>
            </w:r>
          </w:p>
          <w:p w:rsidR="00AA639C" w:rsidRPr="00967F8E" w:rsidRDefault="00AA639C" w:rsidP="00FB78FC">
            <w:pPr>
              <w:spacing w:before="40"/>
              <w:jc w:val="both"/>
              <w:rPr>
                <w:snapToGrid w:val="0"/>
                <w:szCs w:val="28"/>
              </w:rPr>
            </w:pPr>
            <w:r w:rsidRPr="00967F8E">
              <w:rPr>
                <w:szCs w:val="28"/>
              </w:rPr>
              <w:t>«Инновационная практика по созданию единого эколого-образовательного пространства в муниципальном образовании «Город Ульяновск».</w:t>
            </w:r>
          </w:p>
          <w:p w:rsidR="00AA639C" w:rsidRPr="00967F8E" w:rsidRDefault="00AA639C" w:rsidP="002A0210">
            <w:pPr>
              <w:rPr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 xml:space="preserve">Формы интеграции общеобразователь-ных организаций и УДО в области экологического воспитания и образования детей. </w:t>
            </w:r>
          </w:p>
        </w:tc>
      </w:tr>
      <w:tr w:rsidR="00AA639C" w:rsidRPr="0079060D" w:rsidTr="00A31C1D">
        <w:trPr>
          <w:trHeight w:val="632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3"/>
              </w:numPr>
              <w:rPr>
                <w:spacing w:val="-4"/>
                <w:szCs w:val="28"/>
              </w:rPr>
            </w:pPr>
          </w:p>
        </w:tc>
        <w:tc>
          <w:tcPr>
            <w:tcW w:w="2586" w:type="dxa"/>
          </w:tcPr>
          <w:p w:rsidR="00AA639C" w:rsidRPr="002C2B14" w:rsidRDefault="00AA639C" w:rsidP="0049613B">
            <w:pPr>
              <w:rPr>
                <w:spacing w:val="-4"/>
                <w:szCs w:val="28"/>
              </w:rPr>
            </w:pPr>
            <w:r w:rsidRPr="002C2B14">
              <w:rPr>
                <w:szCs w:val="28"/>
              </w:rPr>
              <w:t>«Система оценки достижений результатов образовательного пр</w:t>
            </w:r>
            <w:r>
              <w:rPr>
                <w:szCs w:val="28"/>
              </w:rPr>
              <w:t>оцесса в УДО и ее актуальность»</w:t>
            </w:r>
          </w:p>
        </w:tc>
        <w:tc>
          <w:tcPr>
            <w:tcW w:w="1560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07.12.2017</w:t>
            </w:r>
          </w:p>
        </w:tc>
        <w:tc>
          <w:tcPr>
            <w:tcW w:w="198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Слушатели курсов факультета дополнительного образования УлГПУ</w:t>
            </w:r>
          </w:p>
        </w:tc>
        <w:tc>
          <w:tcPr>
            <w:tcW w:w="992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39</w:t>
            </w:r>
          </w:p>
        </w:tc>
        <w:tc>
          <w:tcPr>
            <w:tcW w:w="2694" w:type="dxa"/>
          </w:tcPr>
          <w:p w:rsidR="00AA639C" w:rsidRDefault="00AA639C" w:rsidP="008B15E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Презентация </w:t>
            </w:r>
          </w:p>
          <w:p w:rsidR="00AA639C" w:rsidRPr="0079060D" w:rsidRDefault="00AA639C" w:rsidP="008B15E4">
            <w:pPr>
              <w:rPr>
                <w:spacing w:val="-4"/>
                <w:szCs w:val="28"/>
              </w:rPr>
            </w:pPr>
            <w:r w:rsidRPr="002C2B14">
              <w:rPr>
                <w:szCs w:val="28"/>
              </w:rPr>
              <w:t>«Система оценки достижений результатов образовательного пр</w:t>
            </w:r>
            <w:r>
              <w:rPr>
                <w:szCs w:val="28"/>
              </w:rPr>
              <w:t>оцесса в УДО и ее актуальность»</w:t>
            </w:r>
          </w:p>
        </w:tc>
      </w:tr>
      <w:tr w:rsidR="00AA639C" w:rsidRPr="0079060D" w:rsidTr="00A31C1D">
        <w:trPr>
          <w:trHeight w:val="632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3"/>
              </w:numPr>
              <w:rPr>
                <w:spacing w:val="-4"/>
                <w:szCs w:val="28"/>
              </w:rPr>
            </w:pPr>
          </w:p>
        </w:tc>
        <w:tc>
          <w:tcPr>
            <w:tcW w:w="2586" w:type="dxa"/>
          </w:tcPr>
          <w:p w:rsidR="00AA639C" w:rsidRPr="000E570B" w:rsidRDefault="00AA639C" w:rsidP="0049613B">
            <w:pPr>
              <w:ind w:left="-74"/>
              <w:rPr>
                <w:snapToGrid w:val="0"/>
                <w:szCs w:val="28"/>
              </w:rPr>
            </w:pPr>
            <w:r w:rsidRPr="000E570B">
              <w:rPr>
                <w:szCs w:val="28"/>
              </w:rPr>
              <w:t>«</w:t>
            </w:r>
            <w:r w:rsidRPr="000E570B">
              <w:rPr>
                <w:snapToGrid w:val="0"/>
                <w:szCs w:val="28"/>
              </w:rPr>
              <w:t>Формы и  методы отслеживания многоуровневых образовательных результатов на разных этапах освоения дополнительных общеобразовательных общеразвивающих программ естественнонаучной и туристск</w:t>
            </w:r>
            <w:r>
              <w:rPr>
                <w:snapToGrid w:val="0"/>
                <w:szCs w:val="28"/>
              </w:rPr>
              <w:t>о-краеведческой направленности»</w:t>
            </w:r>
          </w:p>
          <w:p w:rsidR="00AA639C" w:rsidRPr="0079060D" w:rsidRDefault="00AA639C" w:rsidP="0049613B">
            <w:pPr>
              <w:rPr>
                <w:spacing w:val="-4"/>
                <w:szCs w:val="28"/>
              </w:rPr>
            </w:pPr>
          </w:p>
        </w:tc>
        <w:tc>
          <w:tcPr>
            <w:tcW w:w="1560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22.01.2018</w:t>
            </w:r>
          </w:p>
        </w:tc>
        <w:tc>
          <w:tcPr>
            <w:tcW w:w="198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преподаватели и студенты УлГПУ</w:t>
            </w:r>
            <w:r>
              <w:rPr>
                <w:rFonts w:ascii="PT Sans" w:hAnsi="PT Sans" w:cs="Arial"/>
                <w:color w:val="1C1C1C"/>
              </w:rPr>
              <w:t xml:space="preserve">, заведующие МБУК «Централизованной библиотечной системы», </w:t>
            </w:r>
            <w:r>
              <w:rPr>
                <w:spacing w:val="-4"/>
                <w:szCs w:val="28"/>
              </w:rPr>
              <w:t xml:space="preserve"> педагоги «Дворца творчества детей и молодежи»</w:t>
            </w:r>
          </w:p>
        </w:tc>
        <w:tc>
          <w:tcPr>
            <w:tcW w:w="992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65</w:t>
            </w:r>
          </w:p>
        </w:tc>
        <w:tc>
          <w:tcPr>
            <w:tcW w:w="2694" w:type="dxa"/>
          </w:tcPr>
          <w:p w:rsidR="00AA639C" w:rsidRDefault="00AA639C" w:rsidP="008B15E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Презентация «</w:t>
            </w:r>
            <w:r w:rsidRPr="000E570B">
              <w:rPr>
                <w:snapToGrid w:val="0"/>
                <w:szCs w:val="28"/>
              </w:rPr>
              <w:t>Формы и  методы отслеживания многоуровневых образовательных результатов на разных этапах освоения дополнительных общеобразовательных общеразвивающих программ естественнонаучной и туристск</w:t>
            </w:r>
            <w:r>
              <w:rPr>
                <w:snapToGrid w:val="0"/>
                <w:szCs w:val="28"/>
              </w:rPr>
              <w:t>о-краеведческой направленности</w:t>
            </w:r>
            <w:r>
              <w:rPr>
                <w:spacing w:val="-4"/>
                <w:szCs w:val="28"/>
              </w:rPr>
              <w:t xml:space="preserve">». </w:t>
            </w:r>
          </w:p>
          <w:p w:rsidR="00AA639C" w:rsidRPr="00230C0E" w:rsidRDefault="00AA639C" w:rsidP="00221759">
            <w:pPr>
              <w:rPr>
                <w:spacing w:val="-4"/>
                <w:szCs w:val="28"/>
              </w:rPr>
            </w:pPr>
            <w:r w:rsidRPr="00230C0E">
              <w:rPr>
                <w:spacing w:val="-4"/>
                <w:szCs w:val="28"/>
              </w:rPr>
              <w:t>Презентация рабочих тетрадей к образовательным про</w:t>
            </w:r>
            <w:r>
              <w:rPr>
                <w:spacing w:val="-4"/>
                <w:szCs w:val="28"/>
              </w:rPr>
              <w:t>граммам «Флора»</w:t>
            </w:r>
            <w:r w:rsidRPr="00230C0E">
              <w:rPr>
                <w:spacing w:val="-4"/>
                <w:szCs w:val="28"/>
              </w:rPr>
              <w:t xml:space="preserve"> и «Экотуризм».</w:t>
            </w:r>
          </w:p>
          <w:p w:rsidR="00AA639C" w:rsidRPr="0079060D" w:rsidRDefault="00AA639C" w:rsidP="008B15E4">
            <w:pPr>
              <w:rPr>
                <w:spacing w:val="-4"/>
                <w:szCs w:val="28"/>
              </w:rPr>
            </w:pPr>
          </w:p>
        </w:tc>
      </w:tr>
      <w:tr w:rsidR="00AA639C" w:rsidRPr="0079060D" w:rsidTr="00A31C1D">
        <w:trPr>
          <w:trHeight w:val="632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3"/>
              </w:numPr>
              <w:rPr>
                <w:spacing w:val="-4"/>
                <w:szCs w:val="28"/>
              </w:rPr>
            </w:pPr>
          </w:p>
        </w:tc>
        <w:tc>
          <w:tcPr>
            <w:tcW w:w="2586" w:type="dxa"/>
          </w:tcPr>
          <w:p w:rsidR="00AA639C" w:rsidRPr="000E570B" w:rsidRDefault="00AA639C" w:rsidP="00664087">
            <w:pPr>
              <w:spacing w:line="276" w:lineRule="auto"/>
              <w:ind w:left="-74"/>
              <w:rPr>
                <w:snapToGrid w:val="0"/>
                <w:szCs w:val="28"/>
              </w:rPr>
            </w:pPr>
            <w:r w:rsidRPr="000E570B">
              <w:rPr>
                <w:snapToGrid w:val="0"/>
                <w:szCs w:val="28"/>
              </w:rPr>
              <w:t>«Возможности УДО в формировании экологической компетентности учащихся»</w:t>
            </w:r>
          </w:p>
          <w:p w:rsidR="00AA639C" w:rsidRDefault="00AA639C" w:rsidP="0049613B">
            <w:pPr>
              <w:rPr>
                <w:spacing w:val="-4"/>
                <w:szCs w:val="28"/>
              </w:rPr>
            </w:pPr>
          </w:p>
        </w:tc>
        <w:tc>
          <w:tcPr>
            <w:tcW w:w="1560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18.04.2018</w:t>
            </w:r>
          </w:p>
        </w:tc>
        <w:tc>
          <w:tcPr>
            <w:tcW w:w="1984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заместители директоров по УВР, методисты, педагоги дополнительного образования города Ульяновска </w:t>
            </w:r>
          </w:p>
        </w:tc>
        <w:tc>
          <w:tcPr>
            <w:tcW w:w="992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37</w:t>
            </w:r>
          </w:p>
        </w:tc>
        <w:tc>
          <w:tcPr>
            <w:tcW w:w="2694" w:type="dxa"/>
          </w:tcPr>
          <w:p w:rsidR="00AA639C" w:rsidRDefault="00AA639C" w:rsidP="0049613B">
            <w:pPr>
              <w:spacing w:line="276" w:lineRule="auto"/>
              <w:ind w:left="-7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Презентация</w:t>
            </w:r>
          </w:p>
          <w:p w:rsidR="00AA639C" w:rsidRDefault="00AA639C" w:rsidP="00571361">
            <w:pPr>
              <w:spacing w:line="276" w:lineRule="auto"/>
              <w:ind w:left="-74"/>
              <w:rPr>
                <w:snapToGrid w:val="0"/>
                <w:szCs w:val="28"/>
              </w:rPr>
            </w:pPr>
            <w:r w:rsidRPr="000E570B">
              <w:rPr>
                <w:snapToGrid w:val="0"/>
                <w:szCs w:val="28"/>
              </w:rPr>
              <w:t>«Возможности УДО в формировании экологической компетентности учащихся»</w:t>
            </w:r>
          </w:p>
          <w:p w:rsidR="00AA639C" w:rsidRPr="00571361" w:rsidRDefault="00AA639C" w:rsidP="00571361">
            <w:pPr>
              <w:spacing w:line="276" w:lineRule="auto"/>
              <w:ind w:left="-74"/>
              <w:rPr>
                <w:snapToGrid w:val="0"/>
                <w:szCs w:val="28"/>
              </w:rPr>
            </w:pPr>
            <w:r w:rsidRPr="00571361">
              <w:rPr>
                <w:bCs/>
                <w:color w:val="333333"/>
                <w:szCs w:val="28"/>
                <w:shd w:val="clear" w:color="auto" w:fill="FFFFFF"/>
              </w:rPr>
              <w:t xml:space="preserve">Проектная деятельность </w:t>
            </w:r>
            <w:r>
              <w:rPr>
                <w:bCs/>
                <w:color w:val="333333"/>
                <w:szCs w:val="28"/>
                <w:shd w:val="clear" w:color="auto" w:fill="FFFFFF"/>
              </w:rPr>
              <w:t>учащихся.</w:t>
            </w:r>
          </w:p>
        </w:tc>
      </w:tr>
    </w:tbl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</w:p>
    <w:p w:rsidR="00AA639C" w:rsidRDefault="00AA639C" w:rsidP="008A162E">
      <w:pPr>
        <w:spacing w:line="360" w:lineRule="auto"/>
        <w:rPr>
          <w:spacing w:val="-4"/>
          <w:szCs w:val="28"/>
        </w:rPr>
      </w:pPr>
    </w:p>
    <w:p w:rsidR="00AA639C" w:rsidRDefault="00AA639C" w:rsidP="00700B31">
      <w:pPr>
        <w:jc w:val="both"/>
        <w:rPr>
          <w:b/>
          <w:szCs w:val="28"/>
        </w:rPr>
      </w:pPr>
    </w:p>
    <w:p w:rsidR="00AA639C" w:rsidRDefault="00AA639C" w:rsidP="00700B31">
      <w:pPr>
        <w:jc w:val="both"/>
        <w:rPr>
          <w:b/>
          <w:szCs w:val="28"/>
        </w:rPr>
      </w:pPr>
    </w:p>
    <w:p w:rsidR="00AA639C" w:rsidRPr="00967F8E" w:rsidRDefault="00AA639C" w:rsidP="00700B31">
      <w:pPr>
        <w:jc w:val="both"/>
        <w:rPr>
          <w:b/>
          <w:szCs w:val="28"/>
        </w:rPr>
      </w:pPr>
      <w:r w:rsidRPr="00967F8E">
        <w:rPr>
          <w:b/>
          <w:szCs w:val="28"/>
        </w:rPr>
        <w:t>1.2 Научно-практические мероприятия на базе НМЦ</w:t>
      </w:r>
    </w:p>
    <w:p w:rsidR="00AA639C" w:rsidRPr="00967F8E" w:rsidRDefault="00AA639C" w:rsidP="00700B31">
      <w:pPr>
        <w:ind w:left="360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3752"/>
        <w:gridCol w:w="2901"/>
        <w:gridCol w:w="2297"/>
      </w:tblGrid>
      <w:tr w:rsidR="00AA639C" w:rsidRPr="00967F8E" w:rsidTr="0049613B">
        <w:tc>
          <w:tcPr>
            <w:tcW w:w="633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№</w:t>
            </w:r>
          </w:p>
        </w:tc>
        <w:tc>
          <w:tcPr>
            <w:tcW w:w="3915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Формат и статус мероприятия</w:t>
            </w:r>
          </w:p>
        </w:tc>
        <w:tc>
          <w:tcPr>
            <w:tcW w:w="2951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Тема</w:t>
            </w:r>
          </w:p>
        </w:tc>
        <w:tc>
          <w:tcPr>
            <w:tcW w:w="2354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Дата проведения</w:t>
            </w:r>
          </w:p>
        </w:tc>
      </w:tr>
      <w:tr w:rsidR="00AA639C" w:rsidRPr="00967F8E" w:rsidTr="0049613B">
        <w:tc>
          <w:tcPr>
            <w:tcW w:w="633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1.</w:t>
            </w:r>
          </w:p>
        </w:tc>
        <w:tc>
          <w:tcPr>
            <w:tcW w:w="3915" w:type="dxa"/>
          </w:tcPr>
          <w:p w:rsidR="00AA639C" w:rsidRPr="00967F8E" w:rsidRDefault="00AA639C" w:rsidP="0049613B">
            <w:pPr>
              <w:rPr>
                <w:szCs w:val="28"/>
              </w:rPr>
            </w:pPr>
            <w:r w:rsidRPr="00967F8E">
              <w:rPr>
                <w:szCs w:val="28"/>
              </w:rPr>
              <w:t>Областной семинар-практикум</w:t>
            </w:r>
          </w:p>
        </w:tc>
        <w:tc>
          <w:tcPr>
            <w:tcW w:w="2951" w:type="dxa"/>
          </w:tcPr>
          <w:p w:rsidR="00AA639C" w:rsidRPr="00967F8E" w:rsidRDefault="00AA639C" w:rsidP="0049613B">
            <w:pPr>
              <w:jc w:val="both"/>
              <w:rPr>
                <w:szCs w:val="28"/>
              </w:rPr>
            </w:pPr>
            <w:r w:rsidRPr="00967F8E">
              <w:rPr>
                <w:szCs w:val="28"/>
              </w:rPr>
              <w:t>Модели мониторинга многоуровневых образовательных результатов в учреждении дополнительного образования: научно-практический поиск</w:t>
            </w:r>
          </w:p>
        </w:tc>
        <w:tc>
          <w:tcPr>
            <w:tcW w:w="2354" w:type="dxa"/>
          </w:tcPr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Март</w:t>
            </w:r>
          </w:p>
          <w:p w:rsidR="00AA639C" w:rsidRPr="00967F8E" w:rsidRDefault="00AA639C" w:rsidP="0049613B">
            <w:pPr>
              <w:jc w:val="center"/>
              <w:rPr>
                <w:szCs w:val="28"/>
              </w:rPr>
            </w:pPr>
            <w:r w:rsidRPr="00967F8E">
              <w:rPr>
                <w:szCs w:val="28"/>
              </w:rPr>
              <w:t>2018г.</w:t>
            </w:r>
          </w:p>
        </w:tc>
      </w:tr>
    </w:tbl>
    <w:p w:rsidR="00AA639C" w:rsidRDefault="00AA639C" w:rsidP="008A162E">
      <w:pPr>
        <w:spacing w:line="360" w:lineRule="auto"/>
        <w:rPr>
          <w:b/>
          <w:spacing w:val="-4"/>
          <w:szCs w:val="28"/>
        </w:rPr>
      </w:pPr>
    </w:p>
    <w:p w:rsidR="00AA639C" w:rsidRPr="0079060D" w:rsidRDefault="00AA639C" w:rsidP="008A162E">
      <w:pPr>
        <w:spacing w:line="360" w:lineRule="auto"/>
        <w:rPr>
          <w:b/>
          <w:spacing w:val="-4"/>
          <w:szCs w:val="28"/>
        </w:rPr>
      </w:pPr>
      <w:r w:rsidRPr="0079060D">
        <w:rPr>
          <w:b/>
          <w:spacing w:val="-4"/>
          <w:szCs w:val="28"/>
        </w:rPr>
        <w:t>1.</w:t>
      </w:r>
      <w:r>
        <w:rPr>
          <w:b/>
          <w:spacing w:val="-4"/>
          <w:szCs w:val="28"/>
        </w:rPr>
        <w:t>3</w:t>
      </w:r>
      <w:r w:rsidRPr="0079060D">
        <w:rPr>
          <w:b/>
          <w:spacing w:val="-4"/>
          <w:szCs w:val="28"/>
        </w:rPr>
        <w:t>. Дни научно-методического информирования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498"/>
        <w:gridCol w:w="4317"/>
      </w:tblGrid>
      <w:tr w:rsidR="00AA639C" w:rsidRPr="0079060D" w:rsidTr="0049613B">
        <w:trPr>
          <w:trHeight w:val="496"/>
        </w:trPr>
        <w:tc>
          <w:tcPr>
            <w:tcW w:w="675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№ п/п</w:t>
            </w:r>
          </w:p>
        </w:tc>
        <w:tc>
          <w:tcPr>
            <w:tcW w:w="4498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Проблема</w:t>
            </w:r>
          </w:p>
        </w:tc>
        <w:tc>
          <w:tcPr>
            <w:tcW w:w="4317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 xml:space="preserve">Условия </w:t>
            </w:r>
          </w:p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для работы педагогов</w:t>
            </w:r>
          </w:p>
        </w:tc>
      </w:tr>
      <w:tr w:rsidR="00AA639C" w:rsidRPr="0079060D" w:rsidTr="0049613B">
        <w:trPr>
          <w:trHeight w:val="496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4"/>
              </w:numPr>
              <w:spacing w:line="360" w:lineRule="auto"/>
              <w:rPr>
                <w:spacing w:val="-4"/>
                <w:szCs w:val="28"/>
              </w:rPr>
            </w:pPr>
          </w:p>
        </w:tc>
        <w:tc>
          <w:tcPr>
            <w:tcW w:w="4498" w:type="dxa"/>
          </w:tcPr>
          <w:p w:rsidR="00AA639C" w:rsidRPr="005F0762" w:rsidRDefault="00AA639C" w:rsidP="0049613B">
            <w:pPr>
              <w:jc w:val="both"/>
              <w:rPr>
                <w:szCs w:val="28"/>
              </w:rPr>
            </w:pPr>
            <w:r w:rsidRPr="00473F1A">
              <w:rPr>
                <w:rStyle w:val="3"/>
                <w:b w:val="0"/>
                <w:sz w:val="28"/>
                <w:szCs w:val="28"/>
              </w:rPr>
              <w:t>Программно-методическое обеспечение образовательного процесса как важное условие</w:t>
            </w:r>
            <w:r w:rsidRPr="005F0762">
              <w:rPr>
                <w:rStyle w:val="3"/>
                <w:b w:val="0"/>
                <w:szCs w:val="28"/>
              </w:rPr>
              <w:t xml:space="preserve"> </w:t>
            </w:r>
            <w:r w:rsidRPr="005F0762">
              <w:rPr>
                <w:szCs w:val="28"/>
              </w:rPr>
              <w:t>мониторинга многоуровневых образовательных результатов в учреждении дополнительного образования</w:t>
            </w:r>
          </w:p>
        </w:tc>
        <w:tc>
          <w:tcPr>
            <w:tcW w:w="4317" w:type="dxa"/>
          </w:tcPr>
          <w:p w:rsidR="00AA639C" w:rsidRPr="00406407" w:rsidRDefault="00AA639C" w:rsidP="0049613B">
            <w:pPr>
              <w:spacing w:line="360" w:lineRule="auto"/>
              <w:rPr>
                <w:color w:val="FF0000"/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>Научно-методический совет</w:t>
            </w:r>
          </w:p>
        </w:tc>
      </w:tr>
      <w:tr w:rsidR="00AA639C" w:rsidRPr="0079060D" w:rsidTr="0049613B">
        <w:trPr>
          <w:trHeight w:val="496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4"/>
              </w:numPr>
              <w:spacing w:line="360" w:lineRule="auto"/>
              <w:rPr>
                <w:spacing w:val="-4"/>
                <w:szCs w:val="28"/>
              </w:rPr>
            </w:pPr>
          </w:p>
        </w:tc>
        <w:tc>
          <w:tcPr>
            <w:tcW w:w="4498" w:type="dxa"/>
          </w:tcPr>
          <w:p w:rsidR="00AA639C" w:rsidRPr="005F0762" w:rsidRDefault="00AA639C" w:rsidP="0049613B">
            <w:pPr>
              <w:jc w:val="both"/>
              <w:rPr>
                <w:szCs w:val="28"/>
              </w:rPr>
            </w:pPr>
            <w:r w:rsidRPr="005F0762">
              <w:rPr>
                <w:szCs w:val="28"/>
              </w:rPr>
              <w:t>Социально-педагогические условия реализации инновационной деятельности в учреждении дополнительного образования</w:t>
            </w:r>
          </w:p>
        </w:tc>
        <w:tc>
          <w:tcPr>
            <w:tcW w:w="4317" w:type="dxa"/>
          </w:tcPr>
          <w:p w:rsidR="00AA639C" w:rsidRPr="00967F8E" w:rsidRDefault="00AA639C" w:rsidP="0049613B">
            <w:pPr>
              <w:snapToGrid w:val="0"/>
              <w:jc w:val="both"/>
              <w:rPr>
                <w:bCs/>
              </w:rPr>
            </w:pPr>
            <w:r w:rsidRPr="00967F8E">
              <w:rPr>
                <w:spacing w:val="-4"/>
                <w:szCs w:val="28"/>
              </w:rPr>
              <w:t>Научно-методический совет</w:t>
            </w:r>
            <w:r w:rsidRPr="00967F8E">
              <w:rPr>
                <w:bCs/>
              </w:rPr>
              <w:t xml:space="preserve"> Педагогический совет «</w:t>
            </w:r>
            <w:r w:rsidRPr="00967F8E">
              <w:rPr>
                <w:szCs w:val="28"/>
              </w:rPr>
              <w:t>Социально-педагогические условия реализации инновационной деятельности в учреждении дополнительного образования</w:t>
            </w:r>
            <w:r w:rsidRPr="00967F8E">
              <w:rPr>
                <w:bCs/>
              </w:rPr>
              <w:t xml:space="preserve">». </w:t>
            </w:r>
          </w:p>
          <w:p w:rsidR="00AA639C" w:rsidRPr="00406407" w:rsidRDefault="00AA639C" w:rsidP="0049613B">
            <w:pPr>
              <w:spacing w:line="360" w:lineRule="auto"/>
              <w:rPr>
                <w:color w:val="FF0000"/>
                <w:spacing w:val="-4"/>
                <w:szCs w:val="28"/>
              </w:rPr>
            </w:pPr>
          </w:p>
        </w:tc>
      </w:tr>
      <w:tr w:rsidR="00AA639C" w:rsidRPr="0079060D" w:rsidTr="0049613B">
        <w:trPr>
          <w:trHeight w:val="496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4"/>
              </w:numPr>
              <w:spacing w:line="360" w:lineRule="auto"/>
              <w:rPr>
                <w:spacing w:val="-4"/>
                <w:szCs w:val="28"/>
              </w:rPr>
            </w:pPr>
          </w:p>
        </w:tc>
        <w:tc>
          <w:tcPr>
            <w:tcW w:w="4498" w:type="dxa"/>
          </w:tcPr>
          <w:p w:rsidR="00AA639C" w:rsidRPr="009468C0" w:rsidRDefault="00AA639C" w:rsidP="0049613B">
            <w:pPr>
              <w:spacing w:before="100" w:beforeAutospacing="1"/>
              <w:rPr>
                <w:szCs w:val="28"/>
              </w:rPr>
            </w:pPr>
            <w:r w:rsidRPr="009468C0">
              <w:rPr>
                <w:szCs w:val="28"/>
              </w:rPr>
              <w:t>Современные образовательные технологии в работе учреждения дополнительного образования при мониторинге многоуровневых образовательных результатов</w:t>
            </w:r>
          </w:p>
        </w:tc>
        <w:tc>
          <w:tcPr>
            <w:tcW w:w="4317" w:type="dxa"/>
          </w:tcPr>
          <w:p w:rsidR="00AA639C" w:rsidRPr="00967F8E" w:rsidRDefault="00AA639C" w:rsidP="0049613B">
            <w:pPr>
              <w:contextualSpacing/>
              <w:rPr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>Научно-методический совет</w:t>
            </w:r>
          </w:p>
          <w:p w:rsidR="00AA639C" w:rsidRPr="00406407" w:rsidRDefault="00AA639C" w:rsidP="00767AAA">
            <w:pPr>
              <w:contextualSpacing/>
              <w:rPr>
                <w:color w:val="FF0000"/>
                <w:spacing w:val="-4"/>
                <w:szCs w:val="28"/>
              </w:rPr>
            </w:pPr>
            <w:r w:rsidRPr="00967F8E">
              <w:t>Педагогическая конференция «Дополнительное образование вчера, сегодня, завтра»</w:t>
            </w:r>
          </w:p>
        </w:tc>
      </w:tr>
      <w:tr w:rsidR="00AA639C" w:rsidRPr="00967F8E" w:rsidTr="0049613B">
        <w:trPr>
          <w:trHeight w:val="496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4"/>
              </w:numPr>
              <w:spacing w:line="360" w:lineRule="auto"/>
              <w:rPr>
                <w:spacing w:val="-4"/>
                <w:szCs w:val="28"/>
              </w:rPr>
            </w:pPr>
          </w:p>
        </w:tc>
        <w:tc>
          <w:tcPr>
            <w:tcW w:w="4498" w:type="dxa"/>
          </w:tcPr>
          <w:p w:rsidR="00AA639C" w:rsidRPr="005F0762" w:rsidRDefault="00AA639C" w:rsidP="0049613B">
            <w:pPr>
              <w:jc w:val="both"/>
              <w:rPr>
                <w:szCs w:val="28"/>
              </w:rPr>
            </w:pPr>
            <w:r w:rsidRPr="005F0762">
              <w:rPr>
                <w:szCs w:val="28"/>
              </w:rPr>
              <w:t>Пропаганда материалов исследования в системе методической работы учреждения дополнительного образования, района, города, области и на курсах повышения квалификации ОГБУ «Центр образования и системных</w:t>
            </w:r>
            <w:r>
              <w:rPr>
                <w:szCs w:val="28"/>
              </w:rPr>
              <w:t xml:space="preserve"> инноваций Ульяновской области»</w:t>
            </w:r>
          </w:p>
        </w:tc>
        <w:tc>
          <w:tcPr>
            <w:tcW w:w="4317" w:type="dxa"/>
          </w:tcPr>
          <w:p w:rsidR="00AA639C" w:rsidRPr="00967F8E" w:rsidRDefault="00AA639C" w:rsidP="0049613B">
            <w:pPr>
              <w:contextualSpacing/>
              <w:rPr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>Проблемный семинар «Организационно-педагогические условия формирования экологической компетентности детей в учреждении дополнительного образования детей»</w:t>
            </w:r>
          </w:p>
          <w:p w:rsidR="00AA639C" w:rsidRPr="00967F8E" w:rsidRDefault="00AA639C" w:rsidP="0049613B">
            <w:pPr>
              <w:contextualSpacing/>
              <w:rPr>
                <w:spacing w:val="-4"/>
                <w:szCs w:val="28"/>
              </w:rPr>
            </w:pPr>
            <w:r w:rsidRPr="00967F8E">
              <w:rPr>
                <w:spacing w:val="-4"/>
                <w:szCs w:val="28"/>
              </w:rPr>
              <w:t>Семинар-практикум «Современные аспекты экологического образования и воспитания в учреждении дополнительного образования»</w:t>
            </w:r>
          </w:p>
        </w:tc>
      </w:tr>
    </w:tbl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</w:p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</w:p>
    <w:p w:rsidR="00AA639C" w:rsidRDefault="00AA639C" w:rsidP="008A162E">
      <w:pPr>
        <w:spacing w:line="360" w:lineRule="auto"/>
        <w:rPr>
          <w:b/>
          <w:spacing w:val="-4"/>
          <w:szCs w:val="28"/>
        </w:rPr>
      </w:pPr>
      <w:r w:rsidRPr="0079060D">
        <w:rPr>
          <w:b/>
          <w:spacing w:val="-4"/>
          <w:szCs w:val="28"/>
        </w:rPr>
        <w:t>1.</w:t>
      </w:r>
      <w:r>
        <w:rPr>
          <w:b/>
          <w:spacing w:val="-4"/>
          <w:szCs w:val="28"/>
        </w:rPr>
        <w:t>3</w:t>
      </w:r>
      <w:r w:rsidRPr="0079060D">
        <w:rPr>
          <w:b/>
          <w:spacing w:val="-4"/>
          <w:szCs w:val="28"/>
        </w:rPr>
        <w:t>. Тематические консультации</w:t>
      </w:r>
    </w:p>
    <w:p w:rsidR="00AA639C" w:rsidRDefault="00AA639C" w:rsidP="00406407">
      <w:pPr>
        <w:ind w:left="360"/>
        <w:jc w:val="both"/>
        <w:rPr>
          <w:b/>
          <w:szCs w:val="28"/>
        </w:rPr>
      </w:pPr>
    </w:p>
    <w:p w:rsidR="00AA639C" w:rsidRPr="0079060D" w:rsidRDefault="00AA639C" w:rsidP="008A162E">
      <w:pPr>
        <w:spacing w:line="360" w:lineRule="auto"/>
        <w:rPr>
          <w:b/>
          <w:spacing w:val="-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3154"/>
      </w:tblGrid>
      <w:tr w:rsidR="00AA639C" w:rsidRPr="0079060D" w:rsidTr="0049613B">
        <w:trPr>
          <w:trHeight w:val="622"/>
        </w:trPr>
        <w:tc>
          <w:tcPr>
            <w:tcW w:w="675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№ п/п</w:t>
            </w:r>
          </w:p>
        </w:tc>
        <w:tc>
          <w:tcPr>
            <w:tcW w:w="5670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Проблема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 w:rsidRPr="0079060D">
              <w:rPr>
                <w:spacing w:val="-4"/>
                <w:szCs w:val="28"/>
              </w:rPr>
              <w:t>Количество педагогов,  посетивших консультации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Pr="00C373A9" w:rsidRDefault="00AA639C" w:rsidP="0049613B">
            <w:pPr>
              <w:jc w:val="both"/>
              <w:rPr>
                <w:szCs w:val="28"/>
              </w:rPr>
            </w:pPr>
            <w:r>
              <w:rPr>
                <w:rStyle w:val="3"/>
                <w:b w:val="0"/>
                <w:color w:val="000000"/>
                <w:sz w:val="28"/>
                <w:szCs w:val="28"/>
              </w:rPr>
              <w:t>Формы, методы и способы отслеживания многоуровневых образовательных результатов на разных этапах освоения дополнительных общеобразовательных общеразвивающих программ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56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Pr="00F928A3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Влияние мониторинга многоуровневых образовательных результатов на качество образовательного процесса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67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Pr="00C373A9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Живой уголок и Зимний сад как компоненты развивающей образовательной среды на занятиях естественнонаучной направленности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58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Pr="00C373A9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Современные информационные технологии как эффективное средство мониторинга многоуровневых образовательных результатов в учреждении дополнительного образования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78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Практические методы отслеживания многоуровневых образовательных результатов на разных этапах освоения дополнительных общеобразовательных общеразвивающих программ </w:t>
            </w:r>
          </w:p>
          <w:p w:rsidR="00AA639C" w:rsidRPr="00C373A9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естественнонаучной направленности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64 человека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Pr="00C373A9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Практические методы отслеживания многоуровневых образовательных результатов на разных этапах освоения дополнительных общеобразовательных общеразвивающих программ художественной и социально-педагогической направленности</w:t>
            </w:r>
          </w:p>
        </w:tc>
        <w:tc>
          <w:tcPr>
            <w:tcW w:w="3154" w:type="dxa"/>
          </w:tcPr>
          <w:p w:rsidR="00AA639C" w:rsidRPr="0079060D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58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Default="00AA639C" w:rsidP="006D1C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научно-исследовательской деятельности учащихся как одна из форм мониторинга многоуровневых образовательных результатов в учреждении дополнительного образования</w:t>
            </w:r>
          </w:p>
        </w:tc>
        <w:tc>
          <w:tcPr>
            <w:tcW w:w="3154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45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Default="00AA639C" w:rsidP="006D1C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 интеллектуальных компьютерных игр для выявления многоуровневых образовательных результатов на занятиях естественно-научной направленности</w:t>
            </w:r>
          </w:p>
        </w:tc>
        <w:tc>
          <w:tcPr>
            <w:tcW w:w="3154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47 человек</w:t>
            </w:r>
          </w:p>
        </w:tc>
      </w:tr>
      <w:tr w:rsidR="00AA639C" w:rsidRPr="0079060D" w:rsidTr="0049613B">
        <w:trPr>
          <w:trHeight w:val="331"/>
        </w:trPr>
        <w:tc>
          <w:tcPr>
            <w:tcW w:w="675" w:type="dxa"/>
          </w:tcPr>
          <w:p w:rsidR="00AA639C" w:rsidRPr="0079060D" w:rsidRDefault="00AA639C" w:rsidP="0049613B">
            <w:pPr>
              <w:numPr>
                <w:ilvl w:val="0"/>
                <w:numId w:val="5"/>
              </w:numPr>
              <w:jc w:val="center"/>
              <w:rPr>
                <w:spacing w:val="-4"/>
                <w:szCs w:val="28"/>
              </w:rPr>
            </w:pPr>
          </w:p>
        </w:tc>
        <w:tc>
          <w:tcPr>
            <w:tcW w:w="5670" w:type="dxa"/>
          </w:tcPr>
          <w:p w:rsidR="00AA639C" w:rsidRDefault="00AA639C" w:rsidP="004961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 интеллектуальных компьютерных игр для выявления многоуровневых образовательных результатов на занятиях художественной и социально-педагогической направленности</w:t>
            </w:r>
          </w:p>
        </w:tc>
        <w:tc>
          <w:tcPr>
            <w:tcW w:w="3154" w:type="dxa"/>
          </w:tcPr>
          <w:p w:rsidR="00AA639C" w:rsidRDefault="00AA639C" w:rsidP="0049613B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54 человека</w:t>
            </w:r>
          </w:p>
        </w:tc>
      </w:tr>
    </w:tbl>
    <w:p w:rsidR="00AA639C" w:rsidRPr="00AD3EB0" w:rsidRDefault="00AA639C" w:rsidP="008A162E">
      <w:pPr>
        <w:spacing w:line="360" w:lineRule="auto"/>
        <w:rPr>
          <w:color w:val="FF0000"/>
          <w:spacing w:val="-4"/>
          <w:sz w:val="20"/>
        </w:rPr>
      </w:pPr>
    </w:p>
    <w:p w:rsidR="00AA639C" w:rsidRPr="00967F8E" w:rsidRDefault="00AA639C" w:rsidP="008A162E">
      <w:pPr>
        <w:spacing w:line="360" w:lineRule="auto"/>
        <w:rPr>
          <w:b/>
          <w:spacing w:val="-4"/>
          <w:szCs w:val="28"/>
        </w:rPr>
      </w:pPr>
      <w:r w:rsidRPr="00967F8E">
        <w:rPr>
          <w:b/>
          <w:spacing w:val="-4"/>
          <w:szCs w:val="28"/>
        </w:rPr>
        <w:t xml:space="preserve">1.4. Мероприятия в системе повышения квалификации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88"/>
        <w:gridCol w:w="1582"/>
        <w:gridCol w:w="1582"/>
        <w:gridCol w:w="1582"/>
        <w:gridCol w:w="1582"/>
      </w:tblGrid>
      <w:tr w:rsidR="00AA639C" w:rsidRPr="008728F0" w:rsidTr="0049613B">
        <w:trPr>
          <w:trHeight w:val="676"/>
        </w:trPr>
        <w:tc>
          <w:tcPr>
            <w:tcW w:w="675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№ п/п</w:t>
            </w:r>
          </w:p>
        </w:tc>
        <w:tc>
          <w:tcPr>
            <w:tcW w:w="2488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Категория педагогических работников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Количество дней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 xml:space="preserve">Объем </w:t>
            </w:r>
          </w:p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программы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 xml:space="preserve">Число </w:t>
            </w:r>
          </w:p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слушателей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 xml:space="preserve">Сроки </w:t>
            </w:r>
          </w:p>
          <w:p w:rsidR="00AA639C" w:rsidRPr="00D011E2" w:rsidRDefault="00AA639C" w:rsidP="0049613B">
            <w:pPr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проведения</w:t>
            </w:r>
          </w:p>
        </w:tc>
      </w:tr>
      <w:tr w:rsidR="00AA639C" w:rsidRPr="008728F0" w:rsidTr="0049613B">
        <w:trPr>
          <w:trHeight w:val="434"/>
        </w:trPr>
        <w:tc>
          <w:tcPr>
            <w:tcW w:w="675" w:type="dxa"/>
          </w:tcPr>
          <w:p w:rsidR="00AA639C" w:rsidRPr="00D011E2" w:rsidRDefault="00AA639C" w:rsidP="0049613B">
            <w:pPr>
              <w:numPr>
                <w:ilvl w:val="0"/>
                <w:numId w:val="6"/>
              </w:numPr>
              <w:contextualSpacing/>
              <w:rPr>
                <w:spacing w:val="-4"/>
                <w:szCs w:val="28"/>
              </w:rPr>
            </w:pPr>
          </w:p>
        </w:tc>
        <w:tc>
          <w:tcPr>
            <w:tcW w:w="2488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Педагог дополнительного образования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18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108 ч.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4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19.09.-08.10.2017</w:t>
            </w:r>
          </w:p>
        </w:tc>
      </w:tr>
      <w:tr w:rsidR="00AA639C" w:rsidRPr="008728F0" w:rsidTr="0049613B">
        <w:trPr>
          <w:trHeight w:val="434"/>
        </w:trPr>
        <w:tc>
          <w:tcPr>
            <w:tcW w:w="675" w:type="dxa"/>
          </w:tcPr>
          <w:p w:rsidR="00AA639C" w:rsidRPr="00D011E2" w:rsidRDefault="00AA639C" w:rsidP="0049613B">
            <w:pPr>
              <w:numPr>
                <w:ilvl w:val="0"/>
                <w:numId w:val="6"/>
              </w:numPr>
              <w:contextualSpacing/>
              <w:rPr>
                <w:spacing w:val="-4"/>
                <w:szCs w:val="28"/>
              </w:rPr>
            </w:pPr>
          </w:p>
        </w:tc>
        <w:tc>
          <w:tcPr>
            <w:tcW w:w="2488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Педагог дополнительного образования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18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108 ч.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2</w:t>
            </w:r>
          </w:p>
        </w:tc>
        <w:tc>
          <w:tcPr>
            <w:tcW w:w="1582" w:type="dxa"/>
          </w:tcPr>
          <w:p w:rsidR="00AA639C" w:rsidRPr="00D011E2" w:rsidRDefault="00AA639C" w:rsidP="0049613B">
            <w:pPr>
              <w:contextualSpacing/>
              <w:rPr>
                <w:spacing w:val="-4"/>
                <w:szCs w:val="28"/>
              </w:rPr>
            </w:pPr>
            <w:r w:rsidRPr="00D011E2">
              <w:rPr>
                <w:spacing w:val="-4"/>
                <w:szCs w:val="28"/>
              </w:rPr>
              <w:t>27.02.-18.03.2018</w:t>
            </w:r>
          </w:p>
        </w:tc>
      </w:tr>
    </w:tbl>
    <w:p w:rsidR="00AA639C" w:rsidRPr="00120108" w:rsidRDefault="00AA639C" w:rsidP="008A162E">
      <w:pPr>
        <w:rPr>
          <w:color w:val="FF0000"/>
          <w:spacing w:val="-4"/>
          <w:szCs w:val="28"/>
        </w:rPr>
      </w:pPr>
    </w:p>
    <w:p w:rsidR="00AA639C" w:rsidRPr="0079060D" w:rsidRDefault="00AA639C" w:rsidP="008A162E">
      <w:pPr>
        <w:spacing w:line="360" w:lineRule="auto"/>
        <w:rPr>
          <w:b/>
          <w:spacing w:val="-4"/>
          <w:szCs w:val="28"/>
        </w:rPr>
      </w:pPr>
      <w:r w:rsidRPr="0079060D">
        <w:rPr>
          <w:b/>
          <w:spacing w:val="-4"/>
          <w:szCs w:val="28"/>
        </w:rPr>
        <w:t>2. Количественные показатели:</w:t>
      </w:r>
    </w:p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  <w:r w:rsidRPr="0079060D">
        <w:rPr>
          <w:spacing w:val="-4"/>
          <w:szCs w:val="28"/>
        </w:rPr>
        <w:t>за год проведено:</w:t>
      </w:r>
      <w:bookmarkStart w:id="0" w:name="_GoBack"/>
      <w:bookmarkEnd w:id="0"/>
    </w:p>
    <w:p w:rsidR="00AA639C" w:rsidRDefault="00AA639C" w:rsidP="00CF08CD">
      <w:pPr>
        <w:spacing w:line="360" w:lineRule="auto"/>
        <w:rPr>
          <w:spacing w:val="-4"/>
          <w:szCs w:val="28"/>
        </w:rPr>
      </w:pPr>
      <w:r>
        <w:rPr>
          <w:spacing w:val="-4"/>
          <w:szCs w:val="28"/>
        </w:rPr>
        <w:t xml:space="preserve">           - открытых уроков  - 15</w:t>
      </w:r>
    </w:p>
    <w:p w:rsidR="00AA639C" w:rsidRPr="00120108" w:rsidRDefault="00AA639C" w:rsidP="00CF08CD">
      <w:pPr>
        <w:spacing w:line="360" w:lineRule="auto"/>
        <w:rPr>
          <w:spacing w:val="-4"/>
          <w:szCs w:val="28"/>
        </w:rPr>
      </w:pPr>
      <w:r>
        <w:rPr>
          <w:spacing w:val="-4"/>
          <w:szCs w:val="28"/>
        </w:rPr>
        <w:t xml:space="preserve">           - </w:t>
      </w:r>
      <w:r w:rsidRPr="00120108">
        <w:rPr>
          <w:spacing w:val="-4"/>
          <w:szCs w:val="28"/>
        </w:rPr>
        <w:t>отк</w:t>
      </w:r>
      <w:r>
        <w:rPr>
          <w:spacing w:val="-4"/>
          <w:szCs w:val="28"/>
        </w:rPr>
        <w:t>рытых внеклассных мероприятий  -  52</w:t>
      </w:r>
    </w:p>
    <w:p w:rsidR="00AA639C" w:rsidRPr="0079060D" w:rsidRDefault="00AA639C" w:rsidP="006C2122">
      <w:pPr>
        <w:spacing w:line="360" w:lineRule="auto"/>
        <w:ind w:left="567"/>
        <w:rPr>
          <w:spacing w:val="-4"/>
          <w:szCs w:val="28"/>
        </w:rPr>
      </w:pPr>
      <w:r>
        <w:rPr>
          <w:spacing w:val="-4"/>
          <w:szCs w:val="28"/>
        </w:rPr>
        <w:t xml:space="preserve">   - </w:t>
      </w:r>
      <w:r w:rsidRPr="0079060D">
        <w:rPr>
          <w:spacing w:val="-4"/>
          <w:szCs w:val="28"/>
        </w:rPr>
        <w:t>орган</w:t>
      </w:r>
      <w:r>
        <w:rPr>
          <w:spacing w:val="-4"/>
          <w:szCs w:val="28"/>
        </w:rPr>
        <w:t>изовано методических выставок  - 14</w:t>
      </w:r>
    </w:p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  <w:r w:rsidRPr="0079060D">
        <w:rPr>
          <w:spacing w:val="-4"/>
          <w:szCs w:val="28"/>
        </w:rPr>
        <w:t>в учебном году в организации работали:</w:t>
      </w:r>
    </w:p>
    <w:p w:rsidR="00AA639C" w:rsidRDefault="00AA639C" w:rsidP="00364C6D">
      <w:pPr>
        <w:spacing w:line="360" w:lineRule="auto"/>
        <w:rPr>
          <w:spacing w:val="-4"/>
          <w:szCs w:val="28"/>
        </w:rPr>
      </w:pPr>
      <w:r>
        <w:rPr>
          <w:spacing w:val="-4"/>
          <w:szCs w:val="28"/>
        </w:rPr>
        <w:t xml:space="preserve"> - слушатели курсов  -</w:t>
      </w:r>
      <w:r w:rsidRPr="0079060D">
        <w:rPr>
          <w:spacing w:val="-4"/>
          <w:szCs w:val="28"/>
        </w:rPr>
        <w:t xml:space="preserve"> </w:t>
      </w:r>
      <w:r>
        <w:rPr>
          <w:spacing w:val="-4"/>
          <w:szCs w:val="28"/>
        </w:rPr>
        <w:t>74  человека.</w:t>
      </w:r>
    </w:p>
    <w:p w:rsidR="00AA639C" w:rsidRPr="00364C6D" w:rsidRDefault="00AA639C" w:rsidP="00364C6D">
      <w:pPr>
        <w:spacing w:line="360" w:lineRule="auto"/>
        <w:rPr>
          <w:spacing w:val="-4"/>
          <w:szCs w:val="28"/>
        </w:rPr>
      </w:pPr>
      <w:r>
        <w:rPr>
          <w:spacing w:val="-4"/>
          <w:szCs w:val="28"/>
        </w:rPr>
        <w:t>- педагоги района, области -</w:t>
      </w:r>
      <w:r w:rsidRPr="0079060D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102 </w:t>
      </w:r>
      <w:r w:rsidRPr="0079060D">
        <w:rPr>
          <w:spacing w:val="-4"/>
          <w:szCs w:val="28"/>
        </w:rPr>
        <w:t>чел</w:t>
      </w:r>
      <w:r>
        <w:rPr>
          <w:spacing w:val="-4"/>
          <w:szCs w:val="28"/>
        </w:rPr>
        <w:t>овека.</w:t>
      </w:r>
    </w:p>
    <w:p w:rsidR="00AA639C" w:rsidRDefault="00AA639C" w:rsidP="008A162E">
      <w:pPr>
        <w:spacing w:line="360" w:lineRule="auto"/>
        <w:rPr>
          <w:spacing w:val="-4"/>
          <w:szCs w:val="28"/>
        </w:rPr>
      </w:pPr>
    </w:p>
    <w:p w:rsidR="00AA639C" w:rsidRDefault="00AA639C" w:rsidP="008A162E">
      <w:pPr>
        <w:spacing w:line="360" w:lineRule="auto"/>
        <w:rPr>
          <w:spacing w:val="-4"/>
          <w:szCs w:val="28"/>
        </w:rPr>
      </w:pPr>
    </w:p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  <w:r>
        <w:rPr>
          <w:spacing w:val="-4"/>
          <w:szCs w:val="28"/>
        </w:rPr>
        <w:t>Директор</w:t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>
        <w:rPr>
          <w:spacing w:val="-4"/>
          <w:szCs w:val="28"/>
        </w:rPr>
        <w:t>Л.В. Бакаева</w:t>
      </w:r>
    </w:p>
    <w:p w:rsidR="00AA639C" w:rsidRPr="0079060D" w:rsidRDefault="00AA639C" w:rsidP="008A162E">
      <w:pPr>
        <w:spacing w:line="360" w:lineRule="auto"/>
        <w:rPr>
          <w:spacing w:val="-4"/>
          <w:szCs w:val="28"/>
        </w:rPr>
      </w:pP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  <w:r w:rsidRPr="0079060D">
        <w:rPr>
          <w:spacing w:val="-4"/>
          <w:szCs w:val="28"/>
        </w:rPr>
        <w:tab/>
      </w:r>
    </w:p>
    <w:p w:rsidR="00AA639C" w:rsidRDefault="00AA639C" w:rsidP="008A162E"/>
    <w:p w:rsidR="00AA639C" w:rsidRDefault="00AA639C"/>
    <w:sectPr w:rsidR="00AA639C" w:rsidSect="00C9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C51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1">
    <w:nsid w:val="4441415C"/>
    <w:multiLevelType w:val="hybridMultilevel"/>
    <w:tmpl w:val="5C42ED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77D7037"/>
    <w:multiLevelType w:val="hybridMultilevel"/>
    <w:tmpl w:val="5C42ED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7605C6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4">
    <w:nsid w:val="721B4E18"/>
    <w:multiLevelType w:val="hybridMultilevel"/>
    <w:tmpl w:val="2F64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5D24B19"/>
    <w:multiLevelType w:val="hybridMultilevel"/>
    <w:tmpl w:val="D59EA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A195278"/>
    <w:multiLevelType w:val="hybridMultilevel"/>
    <w:tmpl w:val="DF10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07"/>
    <w:rsid w:val="000E570B"/>
    <w:rsid w:val="00120108"/>
    <w:rsid w:val="001B0424"/>
    <w:rsid w:val="00221759"/>
    <w:rsid w:val="00230C0E"/>
    <w:rsid w:val="002956D8"/>
    <w:rsid w:val="002A0210"/>
    <w:rsid w:val="002C2B14"/>
    <w:rsid w:val="002E01DF"/>
    <w:rsid w:val="003274B9"/>
    <w:rsid w:val="00364C6D"/>
    <w:rsid w:val="003F1F93"/>
    <w:rsid w:val="00406407"/>
    <w:rsid w:val="00423AE2"/>
    <w:rsid w:val="00452A50"/>
    <w:rsid w:val="00472280"/>
    <w:rsid w:val="00473F1A"/>
    <w:rsid w:val="0049613B"/>
    <w:rsid w:val="004D45C4"/>
    <w:rsid w:val="004F6989"/>
    <w:rsid w:val="00571361"/>
    <w:rsid w:val="00593C07"/>
    <w:rsid w:val="005C2153"/>
    <w:rsid w:val="005F0762"/>
    <w:rsid w:val="005F4AAB"/>
    <w:rsid w:val="006356BD"/>
    <w:rsid w:val="00664087"/>
    <w:rsid w:val="006C2122"/>
    <w:rsid w:val="006D1CF7"/>
    <w:rsid w:val="00700B31"/>
    <w:rsid w:val="00711936"/>
    <w:rsid w:val="00767AAA"/>
    <w:rsid w:val="00773E38"/>
    <w:rsid w:val="0079060D"/>
    <w:rsid w:val="00796844"/>
    <w:rsid w:val="00833865"/>
    <w:rsid w:val="00846B1D"/>
    <w:rsid w:val="008728F0"/>
    <w:rsid w:val="008A162E"/>
    <w:rsid w:val="008B15E4"/>
    <w:rsid w:val="008E187F"/>
    <w:rsid w:val="009468C0"/>
    <w:rsid w:val="00967F8E"/>
    <w:rsid w:val="009C7420"/>
    <w:rsid w:val="009D49AA"/>
    <w:rsid w:val="009E5ECB"/>
    <w:rsid w:val="00A06B8A"/>
    <w:rsid w:val="00A31C1D"/>
    <w:rsid w:val="00AA639C"/>
    <w:rsid w:val="00AD3EB0"/>
    <w:rsid w:val="00AE4D64"/>
    <w:rsid w:val="00BE1718"/>
    <w:rsid w:val="00C373A9"/>
    <w:rsid w:val="00C43116"/>
    <w:rsid w:val="00C951E9"/>
    <w:rsid w:val="00CC1C79"/>
    <w:rsid w:val="00CF08CD"/>
    <w:rsid w:val="00D011E2"/>
    <w:rsid w:val="00DC5E8B"/>
    <w:rsid w:val="00E335E5"/>
    <w:rsid w:val="00E545E2"/>
    <w:rsid w:val="00ED2009"/>
    <w:rsid w:val="00F400A9"/>
    <w:rsid w:val="00F928A3"/>
    <w:rsid w:val="00FB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2E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"/>
    <w:basedOn w:val="Normal"/>
    <w:uiPriority w:val="99"/>
    <w:rsid w:val="008A162E"/>
    <w:pPr>
      <w:ind w:firstLine="709"/>
      <w:jc w:val="center"/>
    </w:pPr>
    <w:rPr>
      <w:rFonts w:ascii="Arial" w:hAnsi="Arial" w:cs="Arial"/>
      <w:b/>
      <w:szCs w:val="28"/>
    </w:rPr>
  </w:style>
  <w:style w:type="character" w:styleId="Hyperlink">
    <w:name w:val="Hyperlink"/>
    <w:basedOn w:val="DefaultParagraphFont"/>
    <w:uiPriority w:val="99"/>
    <w:rsid w:val="008A162E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8A162E"/>
    <w:rPr>
      <w:b/>
      <w:spacing w:val="2"/>
      <w:sz w:val="50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A162E"/>
    <w:pPr>
      <w:widowControl w:val="0"/>
      <w:shd w:val="clear" w:color="auto" w:fill="FFFFFF"/>
      <w:spacing w:before="840" w:line="643" w:lineRule="exact"/>
      <w:jc w:val="center"/>
    </w:pPr>
    <w:rPr>
      <w:rFonts w:ascii="Calibri" w:eastAsia="Calibri" w:hAnsi="Calibri"/>
      <w:b/>
      <w:bCs/>
      <w:spacing w:val="2"/>
      <w:sz w:val="50"/>
      <w:szCs w:val="50"/>
    </w:rPr>
  </w:style>
  <w:style w:type="paragraph" w:styleId="ListParagraph">
    <w:name w:val="List Paragraph"/>
    <w:basedOn w:val="Normal"/>
    <w:uiPriority w:val="99"/>
    <w:qFormat/>
    <w:rsid w:val="00A0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-eco.ru" TargetMode="External"/><Relationship Id="rId5" Type="http://schemas.openxmlformats.org/officeDocument/2006/relationships/hyperlink" Target="mailto:ul-ec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6</Pages>
  <Words>962</Words>
  <Characters>5490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81</cp:revision>
  <dcterms:created xsi:type="dcterms:W3CDTF">2018-06-02T11:37:00Z</dcterms:created>
  <dcterms:modified xsi:type="dcterms:W3CDTF">2018-10-29T10:56:00Z</dcterms:modified>
</cp:coreProperties>
</file>