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686" w:rsidRPr="00FB1C79" w:rsidRDefault="004C0686" w:rsidP="004C0686">
      <w:pPr>
        <w:spacing w:before="100" w:beforeAutospacing="1" w:after="100" w:afterAutospacing="1" w:line="240" w:lineRule="auto"/>
        <w:contextualSpacing/>
        <w:jc w:val="center"/>
        <w:outlineLvl w:val="3"/>
        <w:rPr>
          <w:rFonts w:ascii="Times New Roman" w:hAnsi="Times New Roman"/>
          <w:bCs/>
          <w:sz w:val="24"/>
          <w:szCs w:val="24"/>
        </w:rPr>
      </w:pPr>
      <w:r w:rsidRPr="00FB1C79">
        <w:rPr>
          <w:rFonts w:ascii="Times New Roman" w:hAnsi="Times New Roman"/>
          <w:bCs/>
          <w:sz w:val="24"/>
          <w:szCs w:val="24"/>
        </w:rPr>
        <w:t>Муниципальное бюджетное учреждение</w:t>
      </w:r>
    </w:p>
    <w:p w:rsidR="004C0686" w:rsidRPr="00FB1C79" w:rsidRDefault="004C0686" w:rsidP="004C0686">
      <w:pPr>
        <w:spacing w:before="100" w:beforeAutospacing="1" w:after="100" w:afterAutospacing="1" w:line="240" w:lineRule="auto"/>
        <w:contextualSpacing/>
        <w:jc w:val="center"/>
        <w:outlineLvl w:val="3"/>
        <w:rPr>
          <w:rFonts w:ascii="Times New Roman" w:hAnsi="Times New Roman"/>
          <w:bCs/>
          <w:sz w:val="24"/>
          <w:szCs w:val="24"/>
        </w:rPr>
      </w:pPr>
      <w:r w:rsidRPr="00FB1C79">
        <w:rPr>
          <w:rFonts w:ascii="Times New Roman" w:hAnsi="Times New Roman"/>
          <w:bCs/>
          <w:sz w:val="24"/>
          <w:szCs w:val="24"/>
        </w:rPr>
        <w:t xml:space="preserve">дополнительного образования </w:t>
      </w:r>
      <w:r>
        <w:rPr>
          <w:rFonts w:ascii="Times New Roman" w:hAnsi="Times New Roman"/>
          <w:bCs/>
          <w:sz w:val="24"/>
          <w:szCs w:val="24"/>
        </w:rPr>
        <w:t>города Ульяновска</w:t>
      </w:r>
    </w:p>
    <w:p w:rsidR="004C0686" w:rsidRPr="00FB1C79" w:rsidRDefault="004C0686" w:rsidP="004C0686">
      <w:pPr>
        <w:spacing w:before="100" w:beforeAutospacing="1" w:after="100" w:afterAutospacing="1" w:line="240" w:lineRule="auto"/>
        <w:contextualSpacing/>
        <w:jc w:val="center"/>
        <w:outlineLvl w:val="3"/>
        <w:rPr>
          <w:rFonts w:ascii="Times New Roman" w:hAnsi="Times New Roman"/>
          <w:bCs/>
          <w:sz w:val="24"/>
          <w:szCs w:val="24"/>
        </w:rPr>
      </w:pPr>
      <w:r w:rsidRPr="00FB1C79">
        <w:rPr>
          <w:rFonts w:ascii="Times New Roman" w:hAnsi="Times New Roman"/>
          <w:bCs/>
          <w:sz w:val="24"/>
          <w:szCs w:val="24"/>
        </w:rPr>
        <w:t>«Детский эколого-биологический центр»</w:t>
      </w:r>
    </w:p>
    <w:p w:rsidR="004C0686" w:rsidRPr="00AF629C" w:rsidRDefault="004C0686" w:rsidP="004C0686">
      <w:pPr>
        <w:spacing w:before="100" w:beforeAutospacing="1" w:after="100" w:afterAutospacing="1" w:line="240" w:lineRule="auto"/>
        <w:jc w:val="center"/>
        <w:outlineLvl w:val="3"/>
        <w:rPr>
          <w:rFonts w:ascii="PTSansRegular" w:hAnsi="PTSansRegular"/>
          <w:b/>
          <w:bCs/>
          <w:sz w:val="29"/>
          <w:szCs w:val="29"/>
        </w:rPr>
      </w:pPr>
      <w:r w:rsidRPr="00AF629C">
        <w:rPr>
          <w:rFonts w:ascii="PTSansRegular" w:hAnsi="PTSansRegular" w:hint="eastAsia"/>
          <w:b/>
          <w:bCs/>
          <w:sz w:val="23"/>
          <w:szCs w:val="23"/>
        </w:rPr>
        <w:t>Показатели</w:t>
      </w:r>
      <w:r w:rsidRPr="00AF629C">
        <w:rPr>
          <w:rFonts w:ascii="PTSansRegular" w:hAnsi="PTSansRegular"/>
          <w:b/>
          <w:bCs/>
          <w:sz w:val="29"/>
          <w:szCs w:val="29"/>
        </w:rPr>
        <w:br/>
      </w:r>
      <w:r w:rsidRPr="00AF629C">
        <w:rPr>
          <w:rFonts w:ascii="PTSansRegular" w:hAnsi="PTSansRegular" w:hint="eastAsia"/>
          <w:b/>
          <w:bCs/>
          <w:sz w:val="23"/>
          <w:szCs w:val="23"/>
        </w:rPr>
        <w:t>деятельности</w:t>
      </w:r>
      <w:r w:rsidRPr="00AF629C">
        <w:rPr>
          <w:rFonts w:ascii="PTSansRegular" w:hAnsi="PTSansRegular"/>
          <w:b/>
          <w:bCs/>
          <w:sz w:val="23"/>
          <w:szCs w:val="23"/>
        </w:rPr>
        <w:t xml:space="preserve"> </w:t>
      </w:r>
      <w:r w:rsidRPr="00AF629C">
        <w:rPr>
          <w:rFonts w:ascii="PTSansRegular" w:hAnsi="PTSansRegular" w:hint="eastAsia"/>
          <w:b/>
          <w:bCs/>
          <w:sz w:val="23"/>
          <w:szCs w:val="23"/>
        </w:rPr>
        <w:t>организации</w:t>
      </w:r>
      <w:r w:rsidRPr="00AF629C">
        <w:rPr>
          <w:rFonts w:ascii="PTSansRegular" w:hAnsi="PTSansRegular"/>
          <w:b/>
          <w:bCs/>
          <w:sz w:val="23"/>
          <w:szCs w:val="23"/>
        </w:rPr>
        <w:t xml:space="preserve"> </w:t>
      </w:r>
      <w:r w:rsidRPr="00AF629C">
        <w:rPr>
          <w:rFonts w:ascii="PTSansRegular" w:hAnsi="PTSansRegular" w:hint="eastAsia"/>
          <w:b/>
          <w:bCs/>
          <w:sz w:val="23"/>
          <w:szCs w:val="23"/>
        </w:rPr>
        <w:t>дополнительного</w:t>
      </w:r>
      <w:r w:rsidRPr="00AF629C">
        <w:rPr>
          <w:rFonts w:ascii="PTSansRegular" w:hAnsi="PTSansRegular"/>
          <w:b/>
          <w:bCs/>
          <w:sz w:val="23"/>
          <w:szCs w:val="23"/>
        </w:rPr>
        <w:t xml:space="preserve"> </w:t>
      </w:r>
      <w:r w:rsidRPr="00AF629C">
        <w:rPr>
          <w:rFonts w:ascii="PTSansRegular" w:hAnsi="PTSansRegular" w:hint="eastAsia"/>
          <w:b/>
          <w:bCs/>
          <w:sz w:val="23"/>
          <w:szCs w:val="23"/>
        </w:rPr>
        <w:t>образования</w:t>
      </w:r>
      <w:r w:rsidRPr="00AF629C">
        <w:rPr>
          <w:rFonts w:ascii="PTSansRegular" w:hAnsi="PTSansRegular"/>
          <w:b/>
          <w:bCs/>
          <w:sz w:val="23"/>
          <w:szCs w:val="23"/>
        </w:rPr>
        <w:t>,</w:t>
      </w:r>
      <w:r w:rsidRPr="00AF629C">
        <w:rPr>
          <w:rFonts w:ascii="PTSansRegular" w:hAnsi="PTSansRegular"/>
          <w:b/>
          <w:bCs/>
          <w:sz w:val="29"/>
          <w:szCs w:val="29"/>
        </w:rPr>
        <w:br/>
      </w:r>
      <w:r w:rsidRPr="00AF629C">
        <w:rPr>
          <w:rFonts w:ascii="PTSansRegular" w:hAnsi="PTSansRegular" w:hint="eastAsia"/>
          <w:b/>
          <w:bCs/>
          <w:sz w:val="23"/>
          <w:szCs w:val="23"/>
        </w:rPr>
        <w:t>подлежащей</w:t>
      </w:r>
      <w:r w:rsidRPr="00AF629C">
        <w:rPr>
          <w:rFonts w:ascii="PTSansRegular" w:hAnsi="PTSansRegular"/>
          <w:b/>
          <w:bCs/>
          <w:sz w:val="23"/>
          <w:szCs w:val="23"/>
        </w:rPr>
        <w:t xml:space="preserve"> </w:t>
      </w:r>
      <w:proofErr w:type="spellStart"/>
      <w:r w:rsidRPr="00AF629C">
        <w:rPr>
          <w:rFonts w:ascii="PTSansRegular" w:hAnsi="PTSansRegular" w:hint="eastAsia"/>
          <w:b/>
          <w:bCs/>
          <w:sz w:val="23"/>
          <w:szCs w:val="23"/>
        </w:rPr>
        <w:t>самообследованию</w:t>
      </w:r>
      <w:proofErr w:type="spellEnd"/>
    </w:p>
    <w:tbl>
      <w:tblPr>
        <w:tblW w:w="5000" w:type="pct"/>
        <w:tblCellSpacing w:w="0" w:type="dxa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7369"/>
        <w:gridCol w:w="1745"/>
      </w:tblGrid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 xml:space="preserve">N </w:t>
            </w:r>
            <w:proofErr w:type="gramStart"/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п</w:t>
            </w:r>
            <w:proofErr w:type="gramEnd"/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/п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Показатели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Единица измерения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Образовательная деятельность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 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1.1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Общая численность учащихся, в том числе: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1447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человек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1.1.1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Детей дошкольного возраста (3 - 7 лет)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1.1.2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Детей младшего школьного возраста (7 - 11 лет)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A95FDB" w:rsidRDefault="004C0686" w:rsidP="0032222F">
            <w:pPr>
              <w:spacing w:before="100" w:beforeAutospacing="1" w:after="100" w:afterAutospacing="1" w:line="240" w:lineRule="auto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1040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человек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1.1.3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Детей среднего школьного возраста (11 - 15 лет)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206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человек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1.1.4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Детей старшего школьного возраста (15 - 17 лет)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201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человек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1.2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Численность учащихся, обучающихся по образовательным программам по договорам об оказании платных образовательных услуг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1.3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Численность/удельный вес численности учащихся, занимающихся в 2-х и более объединениях (кружках, секциях, клубах), в общей численности учащихся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179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человек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/</w:t>
            </w:r>
            <w:r>
              <w:rPr>
                <w:color w:val="000000"/>
                <w:sz w:val="23"/>
                <w:szCs w:val="23"/>
              </w:rPr>
              <w:t xml:space="preserve">12,4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%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1.4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Численность/удельный вес численности учащихся с применением дистанционных образовательных технологий, электронного обучения, в общей численности учащихся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1.5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Численность/удельный вес численности учащихся по образовательным программам для детей с выдающимися способностями, в общей численности учащихся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AD1B1C" w:rsidRDefault="004C0686" w:rsidP="0032222F">
            <w:pPr>
              <w:spacing w:before="100" w:beforeAutospacing="1" w:after="100" w:afterAutospacing="1" w:line="240" w:lineRule="auto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37 </w:t>
            </w:r>
            <w:r w:rsidRPr="00763C61">
              <w:rPr>
                <w:color w:val="000000"/>
                <w:sz w:val="23"/>
                <w:szCs w:val="23"/>
              </w:rPr>
              <w:t>человек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 w:rsidRPr="00763C61">
              <w:rPr>
                <w:color w:val="000000"/>
                <w:sz w:val="23"/>
                <w:szCs w:val="23"/>
              </w:rPr>
              <w:t>/</w:t>
            </w:r>
            <w:r>
              <w:rPr>
                <w:color w:val="000000"/>
                <w:sz w:val="23"/>
                <w:szCs w:val="23"/>
              </w:rPr>
              <w:t>2,5</w:t>
            </w:r>
            <w:r w:rsidRPr="00763C61">
              <w:rPr>
                <w:color w:val="000000"/>
                <w:sz w:val="23"/>
                <w:szCs w:val="23"/>
              </w:rPr>
              <w:t xml:space="preserve"> %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1.6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Численность/удельный вес численности учащихся по образовательным программам, направленным на работу с детьми с особыми потребностями в образовании, в общей численности учащихся, в том числе: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Default="004C0686" w:rsidP="0032222F">
            <w:pPr>
              <w:spacing w:before="100" w:beforeAutospacing="1" w:after="100" w:afterAutospacing="1" w:line="240" w:lineRule="auto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175 человек /1,2%</w:t>
            </w:r>
          </w:p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1.6.1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Учащиеся с ограниченными возможностями здоровья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71A32" w:rsidRDefault="004C0686" w:rsidP="0032222F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14 человек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%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1.6.2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Дети-сироты, дети, оставшиеся без попечения родителей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1человек/0,1% 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1.6.3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Дети-мигранты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1.6.4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Дети, попавшие в трудную жизненную ситуацию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160 человек /11% 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1.7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Численность/удельный вес численности учащихся, занимающихся учебно-исследовательской, проектной деятельностью, в общей численности учащихся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443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 xml:space="preserve"> человек</w:t>
            </w:r>
            <w:r>
              <w:rPr>
                <w:color w:val="000000"/>
                <w:sz w:val="23"/>
                <w:szCs w:val="23"/>
              </w:rPr>
              <w:t>а /30,6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%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1.8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Численность/удельный вес численности учащихся, принявших участие в массовых мероприятиях (конкурсы, соревнования, фестивали, конференции), в общей численности учащихся, в том числе: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7E58FB" w:rsidRDefault="004C0686" w:rsidP="0032222F">
            <w:pPr>
              <w:spacing w:before="100" w:beforeAutospacing="1" w:after="100" w:afterAutospacing="1" w:line="240" w:lineRule="auto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1444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 xml:space="preserve"> человек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а</w:t>
            </w:r>
            <w:r>
              <w:rPr>
                <w:color w:val="000000"/>
                <w:sz w:val="23"/>
                <w:szCs w:val="23"/>
              </w:rPr>
              <w:t xml:space="preserve"> /99,8%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lastRenderedPageBreak/>
              <w:t>1.8.1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На муниципальном уровне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EB56DA" w:rsidRDefault="004C0686" w:rsidP="0032222F">
            <w:pPr>
              <w:spacing w:before="100" w:beforeAutospacing="1" w:after="100" w:afterAutospacing="1" w:line="240" w:lineRule="auto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1085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 xml:space="preserve"> человек</w:t>
            </w:r>
            <w:r>
              <w:rPr>
                <w:color w:val="000000"/>
                <w:sz w:val="23"/>
                <w:szCs w:val="23"/>
              </w:rPr>
              <w:t xml:space="preserve"> /75%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1.8.2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На региональном уровне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80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человек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5,6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%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1.8.3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На межрегиональном уровне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EC160D" w:rsidRDefault="004C0686" w:rsidP="0032222F">
            <w:pPr>
              <w:spacing w:before="100" w:beforeAutospacing="1" w:after="100" w:afterAutospacing="1" w:line="240" w:lineRule="auto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 xml:space="preserve"> человек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а</w:t>
            </w:r>
            <w:r>
              <w:rPr>
                <w:color w:val="000000"/>
                <w:sz w:val="23"/>
                <w:szCs w:val="23"/>
              </w:rPr>
              <w:t xml:space="preserve"> /0,3%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1.8.4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На федеральном уровне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266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человек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18,4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%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1.8.5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На международном уровне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9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человек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0,6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%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1.9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 xml:space="preserve">Численность/удельный вес численности учащихся - победителей и </w:t>
            </w:r>
            <w:proofErr w:type="spellStart"/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призеров</w:t>
            </w:r>
            <w:proofErr w:type="spellEnd"/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 xml:space="preserve"> массовых мероприятий (конкурсы, соревнования, фестивали, конференции), в общей численности учащихся, в том числе: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24664B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251 </w:t>
            </w:r>
            <w:r w:rsidRPr="0024664B">
              <w:rPr>
                <w:rFonts w:ascii="PTSerifRegular" w:hAnsi="PTSerifRegular"/>
                <w:sz w:val="23"/>
                <w:szCs w:val="23"/>
              </w:rPr>
              <w:t>человек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24664B">
              <w:rPr>
                <w:rFonts w:ascii="PTSerifRegular" w:hAnsi="PTSerifRegular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17,3</w:t>
            </w:r>
            <w:r w:rsidRPr="0024664B">
              <w:rPr>
                <w:rFonts w:ascii="PTSerifRegular" w:hAnsi="PTSerifRegular"/>
                <w:sz w:val="23"/>
                <w:szCs w:val="23"/>
              </w:rPr>
              <w:t>%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1.9.1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На муниципальном уровне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24664B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121 </w:t>
            </w:r>
            <w:r w:rsidRPr="0024664B">
              <w:rPr>
                <w:rFonts w:ascii="PTSerifRegular" w:hAnsi="PTSerifRegular"/>
                <w:sz w:val="23"/>
                <w:szCs w:val="23"/>
              </w:rPr>
              <w:t>человек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24664B">
              <w:rPr>
                <w:rFonts w:ascii="PTSerifRegular" w:hAnsi="PTSerifRegular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48</w:t>
            </w:r>
            <w:r w:rsidRPr="0024664B">
              <w:rPr>
                <w:rFonts w:ascii="PTSerifRegular" w:hAnsi="PTSerifRegular"/>
                <w:sz w:val="23"/>
                <w:szCs w:val="23"/>
              </w:rPr>
              <w:t>%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1.9.2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На региональном уровне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AD1B1C" w:rsidRDefault="004C0686" w:rsidP="0032222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33 человека /13,1%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1.9.3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На межрегиональном уровне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24664B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</w:t>
            </w:r>
            <w:r w:rsidRPr="0024664B">
              <w:rPr>
                <w:rFonts w:ascii="PTSerifRegular" w:hAnsi="PTSerifRegular"/>
                <w:sz w:val="23"/>
                <w:szCs w:val="23"/>
              </w:rPr>
              <w:t>человек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24664B">
              <w:rPr>
                <w:rFonts w:ascii="PTSerifRegular" w:hAnsi="PTSerifRegular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2</w:t>
            </w:r>
            <w:r w:rsidRPr="0024664B">
              <w:rPr>
                <w:rFonts w:ascii="PTSerifRegular" w:hAnsi="PTSerifRegular"/>
                <w:sz w:val="23"/>
                <w:szCs w:val="23"/>
              </w:rPr>
              <w:t>%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1.9.4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На федеральном уровне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24664B" w:rsidRDefault="004C0686" w:rsidP="0032222F">
            <w:pPr>
              <w:spacing w:before="100" w:beforeAutospacing="1" w:after="100" w:afterAutospacing="1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89 </w:t>
            </w:r>
            <w:r w:rsidRPr="0024664B">
              <w:rPr>
                <w:rFonts w:ascii="PTSerifRegular" w:hAnsi="PTSerifRegular"/>
                <w:sz w:val="23"/>
                <w:szCs w:val="23"/>
              </w:rPr>
              <w:t>человек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24664B">
              <w:rPr>
                <w:rFonts w:ascii="PTSerifRegular" w:hAnsi="PTSerifRegular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35,4</w:t>
            </w:r>
            <w:r w:rsidRPr="0024664B">
              <w:rPr>
                <w:rFonts w:ascii="PTSerifRegular" w:hAnsi="PTSerifRegular"/>
                <w:sz w:val="23"/>
                <w:szCs w:val="23"/>
              </w:rPr>
              <w:t>%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1.9.5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На международном уровне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24664B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3 </w:t>
            </w:r>
            <w:r w:rsidRPr="0024664B">
              <w:rPr>
                <w:rFonts w:ascii="PTSerifRegular" w:hAnsi="PTSerifRegular"/>
                <w:sz w:val="23"/>
                <w:szCs w:val="23"/>
              </w:rPr>
              <w:t>человек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а </w:t>
            </w:r>
            <w:r w:rsidRPr="0024664B">
              <w:rPr>
                <w:rFonts w:ascii="PTSerifRegular" w:hAnsi="PTSerifRegular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1,2</w:t>
            </w:r>
            <w:r w:rsidRPr="0024664B">
              <w:rPr>
                <w:rFonts w:ascii="PTSerifRegular" w:hAnsi="PTSerifRegular"/>
                <w:sz w:val="23"/>
                <w:szCs w:val="23"/>
              </w:rPr>
              <w:t>%</w:t>
            </w:r>
          </w:p>
        </w:tc>
      </w:tr>
      <w:tr w:rsidR="004C0686" w:rsidRPr="00130C21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1.10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Численность/удельный вес численности учащихся, участвующих в образовательных и социальных проектах, в общей численности учащихся, в том числе: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31729D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sz w:val="23"/>
                <w:szCs w:val="23"/>
              </w:rPr>
            </w:pPr>
            <w:r w:rsidRPr="0031729D">
              <w:rPr>
                <w:rFonts w:ascii="Times New Roman" w:hAnsi="Times New Roman"/>
                <w:sz w:val="23"/>
                <w:szCs w:val="23"/>
              </w:rPr>
              <w:t xml:space="preserve">1447 </w:t>
            </w:r>
            <w:r w:rsidRPr="0031729D">
              <w:rPr>
                <w:rFonts w:ascii="PTSerifRegular" w:hAnsi="PTSerifRegular"/>
                <w:sz w:val="23"/>
                <w:szCs w:val="23"/>
              </w:rPr>
              <w:t>человек</w:t>
            </w:r>
            <w:r w:rsidRPr="0031729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31729D">
              <w:rPr>
                <w:rFonts w:ascii="PTSerifRegular" w:hAnsi="PTSerifRegular"/>
                <w:sz w:val="23"/>
                <w:szCs w:val="23"/>
              </w:rPr>
              <w:t>/</w:t>
            </w:r>
            <w:r w:rsidRPr="0031729D">
              <w:rPr>
                <w:rFonts w:ascii="Times New Roman" w:hAnsi="Times New Roman"/>
                <w:sz w:val="23"/>
                <w:szCs w:val="23"/>
              </w:rPr>
              <w:t>100</w:t>
            </w:r>
            <w:r w:rsidRPr="0031729D">
              <w:rPr>
                <w:rFonts w:ascii="PTSerifRegular" w:hAnsi="PTSerifRegular"/>
                <w:sz w:val="23"/>
                <w:szCs w:val="23"/>
              </w:rPr>
              <w:t>%</w:t>
            </w:r>
          </w:p>
        </w:tc>
      </w:tr>
      <w:tr w:rsidR="004C0686" w:rsidRPr="00130C21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1.10.1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Муниципального уровня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130C21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FF6600"/>
                <w:sz w:val="23"/>
                <w:szCs w:val="23"/>
              </w:rPr>
            </w:pPr>
            <w:r w:rsidRPr="0031729D">
              <w:rPr>
                <w:rFonts w:ascii="Times New Roman" w:hAnsi="Times New Roman"/>
                <w:sz w:val="23"/>
                <w:szCs w:val="23"/>
              </w:rPr>
              <w:t xml:space="preserve">1447 </w:t>
            </w:r>
            <w:r w:rsidRPr="0031729D">
              <w:rPr>
                <w:rFonts w:ascii="PTSerifRegular" w:hAnsi="PTSerifRegular"/>
                <w:sz w:val="23"/>
                <w:szCs w:val="23"/>
              </w:rPr>
              <w:t>человек</w:t>
            </w:r>
            <w:r w:rsidRPr="0031729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31729D">
              <w:rPr>
                <w:rFonts w:ascii="PTSerifRegular" w:hAnsi="PTSerifRegular"/>
                <w:sz w:val="23"/>
                <w:szCs w:val="23"/>
              </w:rPr>
              <w:t>/</w:t>
            </w:r>
            <w:r w:rsidRPr="0031729D">
              <w:rPr>
                <w:rFonts w:ascii="Times New Roman" w:hAnsi="Times New Roman"/>
                <w:sz w:val="23"/>
                <w:szCs w:val="23"/>
              </w:rPr>
              <w:t>100</w:t>
            </w:r>
            <w:r w:rsidRPr="0031729D">
              <w:rPr>
                <w:rFonts w:ascii="PTSerifRegular" w:hAnsi="PTSerifRegular"/>
                <w:sz w:val="23"/>
                <w:szCs w:val="23"/>
              </w:rPr>
              <w:t>%</w:t>
            </w:r>
          </w:p>
        </w:tc>
      </w:tr>
      <w:tr w:rsidR="004C0686" w:rsidRPr="00130C21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1.10.2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Регионального уровня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130C21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FF6600"/>
                <w:sz w:val="23"/>
                <w:szCs w:val="23"/>
              </w:rPr>
            </w:pPr>
            <w:r w:rsidRPr="0031729D">
              <w:rPr>
                <w:rFonts w:ascii="Times New Roman" w:hAnsi="Times New Roman"/>
                <w:sz w:val="23"/>
                <w:szCs w:val="23"/>
              </w:rPr>
              <w:t xml:space="preserve">1447 </w:t>
            </w:r>
            <w:r w:rsidRPr="0031729D">
              <w:rPr>
                <w:rFonts w:ascii="PTSerifRegular" w:hAnsi="PTSerifRegular"/>
                <w:sz w:val="23"/>
                <w:szCs w:val="23"/>
              </w:rPr>
              <w:t>человек</w:t>
            </w:r>
            <w:r w:rsidRPr="0031729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31729D">
              <w:rPr>
                <w:rFonts w:ascii="PTSerifRegular" w:hAnsi="PTSerifRegular"/>
                <w:sz w:val="23"/>
                <w:szCs w:val="23"/>
              </w:rPr>
              <w:t>/</w:t>
            </w:r>
            <w:r w:rsidRPr="0031729D">
              <w:rPr>
                <w:rFonts w:ascii="Times New Roman" w:hAnsi="Times New Roman"/>
                <w:sz w:val="23"/>
                <w:szCs w:val="23"/>
              </w:rPr>
              <w:t>100</w:t>
            </w:r>
            <w:r w:rsidRPr="0031729D">
              <w:rPr>
                <w:rFonts w:ascii="PTSerifRegular" w:hAnsi="PTSerifRegular"/>
                <w:sz w:val="23"/>
                <w:szCs w:val="23"/>
              </w:rPr>
              <w:t>%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1.10.3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Межрегионального уровня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CD6DD4" w:rsidRDefault="004C0686" w:rsidP="0032222F">
            <w:pPr>
              <w:spacing w:before="100" w:beforeAutospacing="1" w:after="100" w:afterAutospacing="1" w:line="240" w:lineRule="auto"/>
              <w:rPr>
                <w:sz w:val="23"/>
                <w:szCs w:val="23"/>
              </w:rPr>
            </w:pPr>
            <w:r w:rsidRPr="00CD6DD4">
              <w:rPr>
                <w:sz w:val="23"/>
                <w:szCs w:val="23"/>
              </w:rPr>
              <w:t>-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1.10.4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Федерального уровня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CD6DD4" w:rsidRDefault="004C0686" w:rsidP="0032222F">
            <w:pPr>
              <w:spacing w:before="100" w:beforeAutospacing="1" w:after="100" w:afterAutospacing="1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135 </w:t>
            </w:r>
            <w:r w:rsidRPr="00CD6DD4">
              <w:rPr>
                <w:rFonts w:ascii="PTSerifRegular" w:hAnsi="PTSerifRegular"/>
                <w:sz w:val="23"/>
                <w:szCs w:val="23"/>
              </w:rPr>
              <w:t>человек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CD6DD4">
              <w:rPr>
                <w:rFonts w:ascii="PTSerifRegular" w:hAnsi="PTSerifRegular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9,3</w:t>
            </w:r>
            <w:r w:rsidRPr="00CD6DD4">
              <w:rPr>
                <w:rFonts w:ascii="PTSerifRegular" w:hAnsi="PTSerifRegular"/>
                <w:sz w:val="23"/>
                <w:szCs w:val="23"/>
              </w:rPr>
              <w:t>%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1.10.5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Международного уровня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CD6DD4" w:rsidRDefault="004C0686" w:rsidP="0032222F">
            <w:pPr>
              <w:spacing w:before="100" w:beforeAutospacing="1" w:after="100" w:afterAutospacing="1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135 </w:t>
            </w:r>
            <w:r w:rsidRPr="00CD6DD4">
              <w:rPr>
                <w:rFonts w:ascii="PTSerifRegular" w:hAnsi="PTSerifRegular"/>
                <w:sz w:val="23"/>
                <w:szCs w:val="23"/>
              </w:rPr>
              <w:t>человек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CD6DD4">
              <w:rPr>
                <w:rFonts w:ascii="PTSerifRegular" w:hAnsi="PTSerifRegular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9,3</w:t>
            </w:r>
            <w:r w:rsidRPr="00CD6DD4">
              <w:rPr>
                <w:rFonts w:ascii="PTSerifRegular" w:hAnsi="PTSerifRegular"/>
                <w:sz w:val="23"/>
                <w:szCs w:val="23"/>
              </w:rPr>
              <w:t>%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1.11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 xml:space="preserve">Количество массовых мероприятий, </w:t>
            </w:r>
            <w:proofErr w:type="spellStart"/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проведенных</w:t>
            </w:r>
            <w:proofErr w:type="spellEnd"/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 xml:space="preserve"> образовательной организацией, в том числе: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003B54" w:rsidRDefault="004C0686" w:rsidP="0032222F">
            <w:pPr>
              <w:spacing w:before="100" w:beforeAutospacing="1" w:after="100" w:afterAutospacing="1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271 </w:t>
            </w:r>
            <w:r w:rsidRPr="00CD6DD4">
              <w:rPr>
                <w:rFonts w:ascii="PTSerifRegular" w:hAnsi="PTSerifRegular"/>
                <w:sz w:val="23"/>
                <w:szCs w:val="23"/>
              </w:rPr>
              <w:t>единиц</w:t>
            </w:r>
            <w:r w:rsidRPr="00003B54">
              <w:rPr>
                <w:sz w:val="23"/>
                <w:szCs w:val="23"/>
              </w:rPr>
              <w:t>а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1.11.1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На муниципальном уровне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6F1CB6" w:rsidRDefault="004C0686" w:rsidP="0032222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201</w:t>
            </w:r>
            <w:r w:rsidRPr="00CD6DD4">
              <w:rPr>
                <w:sz w:val="23"/>
                <w:szCs w:val="23"/>
              </w:rPr>
              <w:t xml:space="preserve"> </w:t>
            </w:r>
            <w:r w:rsidRPr="00CD6DD4">
              <w:rPr>
                <w:rFonts w:ascii="PTSerifRegular" w:hAnsi="PTSerifRegular"/>
                <w:sz w:val="23"/>
                <w:szCs w:val="23"/>
              </w:rPr>
              <w:t>единиц</w:t>
            </w:r>
            <w:r>
              <w:rPr>
                <w:rFonts w:ascii="Times New Roman" w:hAnsi="Times New Roman"/>
                <w:sz w:val="23"/>
                <w:szCs w:val="23"/>
              </w:rPr>
              <w:t>а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1.11.2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На региональном уровне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CD6DD4" w:rsidRDefault="004C0686" w:rsidP="0032222F">
            <w:pPr>
              <w:spacing w:before="100" w:beforeAutospacing="1" w:after="100" w:afterAutospacing="1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66</w:t>
            </w:r>
            <w:r w:rsidRPr="00CD6DD4">
              <w:rPr>
                <w:sz w:val="23"/>
                <w:szCs w:val="23"/>
              </w:rPr>
              <w:t xml:space="preserve"> </w:t>
            </w:r>
            <w:r w:rsidRPr="00CD6DD4">
              <w:rPr>
                <w:rFonts w:ascii="PTSerifRegular" w:hAnsi="PTSerifRegular"/>
                <w:sz w:val="23"/>
                <w:szCs w:val="23"/>
              </w:rPr>
              <w:t>единиц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1.11.3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На межрегиональном уровне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003B54" w:rsidRDefault="004C0686" w:rsidP="0032222F">
            <w:pPr>
              <w:spacing w:before="100" w:beforeAutospacing="1" w:after="100" w:afterAutospacing="1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Pr="00CD6DD4">
              <w:rPr>
                <w:sz w:val="23"/>
                <w:szCs w:val="23"/>
              </w:rPr>
              <w:t xml:space="preserve"> </w:t>
            </w:r>
            <w:r w:rsidRPr="00CD6DD4">
              <w:rPr>
                <w:rFonts w:ascii="PTSerifRegular" w:hAnsi="PTSerifRegular"/>
                <w:sz w:val="23"/>
                <w:szCs w:val="23"/>
              </w:rPr>
              <w:t>единиц</w:t>
            </w:r>
            <w:r w:rsidRPr="00003B54">
              <w:rPr>
                <w:sz w:val="23"/>
                <w:szCs w:val="23"/>
              </w:rPr>
              <w:t>а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1.11.4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На федеральном уровне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8C54C7" w:rsidRDefault="004C0686" w:rsidP="0032222F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FF0000"/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Pr="00CD6DD4">
              <w:rPr>
                <w:sz w:val="23"/>
                <w:szCs w:val="23"/>
              </w:rPr>
              <w:t xml:space="preserve"> </w:t>
            </w:r>
            <w:r w:rsidRPr="00CD6DD4">
              <w:rPr>
                <w:rFonts w:ascii="PTSerifRegular" w:hAnsi="PTSerifRegular"/>
                <w:sz w:val="23"/>
                <w:szCs w:val="23"/>
              </w:rPr>
              <w:t>единиц</w:t>
            </w:r>
            <w:r>
              <w:rPr>
                <w:rFonts w:ascii="Times New Roman" w:hAnsi="Times New Roman"/>
                <w:sz w:val="23"/>
                <w:szCs w:val="23"/>
              </w:rPr>
              <w:t>ы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lastRenderedPageBreak/>
              <w:t>1.11.5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На международном уровне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8C54C7" w:rsidRDefault="004C0686" w:rsidP="0032222F">
            <w:pPr>
              <w:spacing w:before="100" w:beforeAutospacing="1" w:after="100" w:afterAutospacing="1" w:line="240" w:lineRule="auto"/>
              <w:rPr>
                <w:sz w:val="23"/>
                <w:szCs w:val="23"/>
              </w:rPr>
            </w:pPr>
            <w:r w:rsidRPr="008C54C7">
              <w:rPr>
                <w:sz w:val="23"/>
                <w:szCs w:val="23"/>
              </w:rPr>
              <w:t>-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1.12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Общая численность педагогических работников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6F1CB6" w:rsidRDefault="004C0686" w:rsidP="0032222F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32 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человек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а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1.13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Численность/удельный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26 </w:t>
            </w:r>
            <w:r w:rsidRPr="00051029">
              <w:rPr>
                <w:color w:val="000000"/>
                <w:sz w:val="23"/>
                <w:szCs w:val="23"/>
              </w:rPr>
              <w:t>человек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 w:rsidRPr="00051029">
              <w:rPr>
                <w:color w:val="000000"/>
                <w:sz w:val="23"/>
                <w:szCs w:val="23"/>
              </w:rPr>
              <w:t>/</w:t>
            </w:r>
            <w:r>
              <w:rPr>
                <w:sz w:val="23"/>
                <w:szCs w:val="23"/>
              </w:rPr>
              <w:t>81,3</w:t>
            </w:r>
            <w:r w:rsidRPr="00051029">
              <w:rPr>
                <w:sz w:val="23"/>
                <w:szCs w:val="23"/>
              </w:rPr>
              <w:t>%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1.14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26 </w:t>
            </w:r>
            <w:r w:rsidRPr="00051029">
              <w:rPr>
                <w:color w:val="000000"/>
                <w:sz w:val="23"/>
                <w:szCs w:val="23"/>
              </w:rPr>
              <w:t>человек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 w:rsidRPr="00051029">
              <w:rPr>
                <w:color w:val="000000"/>
                <w:sz w:val="23"/>
                <w:szCs w:val="23"/>
              </w:rPr>
              <w:t>/</w:t>
            </w:r>
            <w:r>
              <w:rPr>
                <w:sz w:val="23"/>
                <w:szCs w:val="23"/>
              </w:rPr>
              <w:t>81,3</w:t>
            </w:r>
            <w:r w:rsidRPr="00051029">
              <w:rPr>
                <w:sz w:val="23"/>
                <w:szCs w:val="23"/>
              </w:rPr>
              <w:t>%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1.15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Численность/удельный вес численности педагогических работников, имеющих среднее профессиональное образование, в общей численности педагогических работников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5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человек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15,6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%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1.16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5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человек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15,6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%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1.17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19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человек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59,4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%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1.17.1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Высшая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13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человек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40,6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%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1.17.2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Первая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6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человек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18,8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%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1.18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16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человек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50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%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1.18.1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До 5 лет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5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человек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15,6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%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1.18.2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Свыше 30 лет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11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человек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34,4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%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1.19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5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человек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15,6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%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1.20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8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человек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25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%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1.21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proofErr w:type="gramStart"/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  <w:proofErr w:type="gramEnd"/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31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человек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/</w:t>
            </w:r>
            <w:r>
              <w:rPr>
                <w:color w:val="000000"/>
                <w:sz w:val="23"/>
                <w:szCs w:val="23"/>
              </w:rPr>
              <w:t>72%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1.22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 xml:space="preserve">Численность/удельный вес численности специалистов, обеспечивающих методическую деятельность образовательной организации, в общей численности сотрудников образовательной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lastRenderedPageBreak/>
              <w:t>организации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 xml:space="preserve">6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человек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18,8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%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lastRenderedPageBreak/>
              <w:t>1.23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Количество публикаций, подготовленных педагогическими работниками образовательной организации: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DD57FE" w:rsidRDefault="004C0686" w:rsidP="0032222F">
            <w:pPr>
              <w:spacing w:before="100" w:beforeAutospacing="1" w:after="100" w:afterAutospacing="1" w:line="240" w:lineRule="auto"/>
              <w:rPr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 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1.23.1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За 3 года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17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единиц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1.23.2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 xml:space="preserve">За </w:t>
            </w:r>
            <w:proofErr w:type="spellStart"/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отчетный</w:t>
            </w:r>
            <w:proofErr w:type="spellEnd"/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 xml:space="preserve"> период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7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единиц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1.24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 xml:space="preserve">Наличие в организации дополнительного образования системы психолого-педагогической поддержки </w:t>
            </w:r>
            <w:proofErr w:type="spellStart"/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одаренных</w:t>
            </w:r>
            <w:proofErr w:type="spellEnd"/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 xml:space="preserve"> детей, иных групп детей, требующих повышенного педагогического внимания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3F36E7" w:rsidRDefault="004C0686" w:rsidP="0032222F">
            <w:pPr>
              <w:spacing w:before="100" w:beforeAutospacing="1" w:after="100" w:afterAutospacing="1" w:line="240" w:lineRule="auto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нет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2.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Инфраструктура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 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2.1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 xml:space="preserve">Количество компьютеров в </w:t>
            </w:r>
            <w:proofErr w:type="spellStart"/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расчете</w:t>
            </w:r>
            <w:proofErr w:type="spellEnd"/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 xml:space="preserve"> на одного учащегося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0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единиц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2.2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Количество помещений для осуществления образовательной деятельности, в том числе: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7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единиц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2.2.1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Учебный класс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5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единиц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2.2.2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113E11" w:rsidRDefault="004C0686" w:rsidP="0032222F">
            <w:pPr>
              <w:spacing w:before="100" w:beforeAutospacing="1" w:after="100" w:afterAutospacing="1" w:line="240" w:lineRule="auto"/>
              <w:rPr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Лаборатория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 w:rsidRPr="001D5A6E">
              <w:rPr>
                <w:rFonts w:ascii="Times New Roman" w:hAnsi="Times New Roman"/>
                <w:color w:val="000000"/>
                <w:sz w:val="23"/>
                <w:szCs w:val="23"/>
              </w:rPr>
              <w:t>(Живой уголок, Зимний сад)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003B54" w:rsidRDefault="004C0686" w:rsidP="0032222F">
            <w:pPr>
              <w:spacing w:before="100" w:beforeAutospacing="1" w:after="100" w:afterAutospacing="1" w:line="240" w:lineRule="auto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2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единиц</w:t>
            </w:r>
            <w:r w:rsidRPr="00003B54">
              <w:rPr>
                <w:color w:val="000000"/>
                <w:sz w:val="23"/>
                <w:szCs w:val="23"/>
              </w:rPr>
              <w:t>ы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2.2.3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Мастерская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0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единиц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2.2.4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Танцевальный класс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0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единиц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2.2.5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Спортивный зал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0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единиц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2.2.6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Бассейн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0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единиц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2.3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Количество помещений для организации досуговой деятельности учащихся, в том числе: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003B54" w:rsidRDefault="004C0686" w:rsidP="0032222F">
            <w:pPr>
              <w:spacing w:before="100" w:beforeAutospacing="1" w:after="100" w:afterAutospacing="1" w:line="240" w:lineRule="auto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1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единиц</w:t>
            </w:r>
            <w:r w:rsidRPr="00003B54">
              <w:rPr>
                <w:color w:val="000000"/>
                <w:sz w:val="23"/>
                <w:szCs w:val="23"/>
              </w:rPr>
              <w:t>а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2.3.1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Актовый зал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003B54" w:rsidRDefault="004C0686" w:rsidP="0032222F">
            <w:pPr>
              <w:spacing w:before="100" w:beforeAutospacing="1" w:after="100" w:afterAutospacing="1" w:line="240" w:lineRule="auto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1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единиц</w:t>
            </w:r>
            <w:r w:rsidRPr="00003B54">
              <w:rPr>
                <w:color w:val="000000"/>
                <w:sz w:val="23"/>
                <w:szCs w:val="23"/>
              </w:rPr>
              <w:t>а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2.3.2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Концертный зал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0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единиц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2.3.3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Игровое помещение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0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единиц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2.4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113E11" w:rsidRDefault="004C0686" w:rsidP="0032222F">
            <w:pPr>
              <w:spacing w:before="100" w:beforeAutospacing="1" w:after="100" w:afterAutospacing="1" w:line="240" w:lineRule="auto"/>
              <w:rPr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Наличие загородных оздоровительных лагерей, баз отдыха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 w:rsidRPr="001D5A6E">
              <w:rPr>
                <w:rFonts w:ascii="Times New Roman" w:hAnsi="Times New Roman"/>
                <w:color w:val="000000"/>
                <w:sz w:val="23"/>
                <w:szCs w:val="23"/>
              </w:rPr>
              <w:t>(полевой палаточный лагерь «Исследователи природы»)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113E11" w:rsidRDefault="004C0686" w:rsidP="0032222F">
            <w:pPr>
              <w:spacing w:before="100" w:beforeAutospacing="1" w:after="100" w:afterAutospacing="1" w:line="240" w:lineRule="auto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да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2.5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Наличие в образовательной организации системы электронного документооборота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нет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2.6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Наличие читального зала библиотеки, в том числе: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нет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2.6.1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С обеспечением возможности работы на стационарных компьютерах или использования переносных компьютеров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нет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2.6.2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 xml:space="preserve">С </w:t>
            </w:r>
            <w:proofErr w:type="spellStart"/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медиатекой</w:t>
            </w:r>
            <w:proofErr w:type="spellEnd"/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нет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2.6.3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proofErr w:type="spellStart"/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Оснащенного</w:t>
            </w:r>
            <w:proofErr w:type="spellEnd"/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 xml:space="preserve"> средствами сканирования и распознавания текстов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нет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2.6.4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С выходом в Интернет с компьютеров, расположенных в помещении библиотеки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нет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2.6.5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С контролируемой распечаткой бумажных материалов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нет</w:t>
            </w:r>
          </w:p>
        </w:tc>
      </w:tr>
      <w:tr w:rsidR="004C0686" w:rsidRPr="00B43AD4" w:rsidTr="0032222F">
        <w:trPr>
          <w:tblCellSpacing w:w="0" w:type="dxa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2.7</w:t>
            </w:r>
          </w:p>
        </w:tc>
        <w:tc>
          <w:tcPr>
            <w:tcW w:w="37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Численность/удельный вес численности учащихся, которым обеспечена возможность пользоваться широкополосным Интернетом (не менее 2 Мб/с), в общей численности учащихся</w:t>
            </w:r>
          </w:p>
        </w:tc>
        <w:tc>
          <w:tcPr>
            <w:tcW w:w="8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4C0686" w:rsidRPr="00B43AD4" w:rsidRDefault="004C0686" w:rsidP="0032222F">
            <w:pPr>
              <w:spacing w:before="100" w:beforeAutospacing="1" w:after="100" w:afterAutospacing="1" w:line="240" w:lineRule="auto"/>
              <w:rPr>
                <w:rFonts w:ascii="PTSerifRegular" w:hAnsi="PTSerifRegular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0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человек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B43AD4">
              <w:rPr>
                <w:rFonts w:ascii="PTSerifRegular" w:hAnsi="PTSerifRegular"/>
                <w:color w:val="000000"/>
                <w:sz w:val="23"/>
                <w:szCs w:val="23"/>
              </w:rPr>
              <w:t>/%</w:t>
            </w:r>
          </w:p>
        </w:tc>
      </w:tr>
    </w:tbl>
    <w:p w:rsidR="004C0686" w:rsidRPr="00AF629C" w:rsidRDefault="004C0686" w:rsidP="004C0686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C0686" w:rsidRDefault="004C0686" w:rsidP="004C0686"/>
    <w:p w:rsidR="00CC1C79" w:rsidRDefault="00CC1C79">
      <w:bookmarkStart w:id="0" w:name="_GoBack"/>
      <w:bookmarkEnd w:id="0"/>
    </w:p>
    <w:sectPr w:rsidR="00CC1C79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Sans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TSerif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729"/>
    <w:rsid w:val="004C0686"/>
    <w:rsid w:val="008B7729"/>
    <w:rsid w:val="009D49AA"/>
    <w:rsid w:val="00CC1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68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68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1107</Words>
  <Characters>6316</Characters>
  <Application>Microsoft Office Word</Application>
  <DocSecurity>0</DocSecurity>
  <Lines>52</Lines>
  <Paragraphs>14</Paragraphs>
  <ScaleCrop>false</ScaleCrop>
  <Company>SPecialiST RePack</Company>
  <LinksUpToDate>false</LinksUpToDate>
  <CharactersWithSpaces>7409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2019-04-21T04:42:00Z</dcterms:created>
  <dcterms:modified xsi:type="dcterms:W3CDTF">2019-04-21T04:42:00Z</dcterms:modified>
</cp:coreProperties>
</file>